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5D64" w14:textId="1E64CFF3" w:rsidR="003F1CF4" w:rsidRDefault="003E3608">
      <w:pPr>
        <w:spacing w:after="160" w:line="259" w:lineRule="auto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6D615E6" wp14:editId="47C9A8F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76400" cy="1676400"/>
            <wp:effectExtent l="0" t="0" r="0" b="0"/>
            <wp:wrapTopAndBottom/>
            <wp:docPr id="1637174497" name="Slika 2" descr="Povljana - grb opcine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ljana - grb opcine - co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582A2" w14:textId="77777777" w:rsidR="00190F5F" w:rsidRDefault="00190F5F" w:rsidP="00190F5F">
      <w:pPr>
        <w:spacing w:after="160" w:line="259" w:lineRule="auto"/>
        <w:jc w:val="center"/>
        <w:rPr>
          <w:i/>
          <w:iCs/>
          <w:color w:val="2F5496" w:themeColor="accent1" w:themeShade="BF"/>
          <w:sz w:val="32"/>
          <w:szCs w:val="32"/>
        </w:rPr>
      </w:pPr>
      <w:r w:rsidRPr="00A74D1A">
        <w:rPr>
          <w:i/>
          <w:iCs/>
          <w:color w:val="2F5496" w:themeColor="accent1" w:themeShade="BF"/>
          <w:sz w:val="32"/>
          <w:szCs w:val="32"/>
        </w:rPr>
        <w:t>OPĆINA POVLJANA</w:t>
      </w:r>
    </w:p>
    <w:p w14:paraId="46DBE8B7" w14:textId="77777777" w:rsidR="00A74D1A" w:rsidRDefault="00A74D1A" w:rsidP="00190F5F">
      <w:pPr>
        <w:spacing w:after="160" w:line="259" w:lineRule="auto"/>
        <w:jc w:val="center"/>
        <w:rPr>
          <w:i/>
          <w:iCs/>
          <w:color w:val="2F5496" w:themeColor="accent1" w:themeShade="BF"/>
          <w:sz w:val="32"/>
          <w:szCs w:val="32"/>
        </w:rPr>
      </w:pPr>
    </w:p>
    <w:p w14:paraId="0E33312B" w14:textId="77777777" w:rsidR="00A74D1A" w:rsidRDefault="00A74D1A" w:rsidP="003E3608">
      <w:pPr>
        <w:spacing w:after="160" w:line="259" w:lineRule="auto"/>
        <w:rPr>
          <w:i/>
          <w:iCs/>
          <w:color w:val="2F5496" w:themeColor="accent1" w:themeShade="BF"/>
          <w:sz w:val="32"/>
          <w:szCs w:val="32"/>
        </w:rPr>
      </w:pPr>
    </w:p>
    <w:p w14:paraId="476BCB91" w14:textId="77777777" w:rsidR="00A74D1A" w:rsidRPr="00A74D1A" w:rsidRDefault="00A74D1A" w:rsidP="00190F5F">
      <w:pPr>
        <w:spacing w:after="160" w:line="259" w:lineRule="auto"/>
        <w:jc w:val="center"/>
        <w:rPr>
          <w:i/>
          <w:iCs/>
          <w:color w:val="2F5496" w:themeColor="accent1" w:themeShade="BF"/>
          <w:sz w:val="32"/>
          <w:szCs w:val="32"/>
        </w:rPr>
      </w:pPr>
    </w:p>
    <w:p w14:paraId="234E2E69" w14:textId="6CC0E599" w:rsidR="00190F5F" w:rsidRPr="00A74D1A" w:rsidRDefault="00190F5F" w:rsidP="00190F5F">
      <w:pPr>
        <w:spacing w:after="160" w:line="259" w:lineRule="auto"/>
        <w:jc w:val="center"/>
        <w:rPr>
          <w:i/>
          <w:iCs/>
          <w:color w:val="2F5496" w:themeColor="accent1" w:themeShade="BF"/>
          <w:sz w:val="32"/>
          <w:szCs w:val="32"/>
        </w:rPr>
      </w:pPr>
      <w:r w:rsidRPr="00A74D1A">
        <w:rPr>
          <w:i/>
          <w:iCs/>
          <w:color w:val="2F5496" w:themeColor="accent1" w:themeShade="BF"/>
          <w:sz w:val="32"/>
          <w:szCs w:val="32"/>
        </w:rPr>
        <w:t>Obrazloženje Proračuna Općine Povljana za 2026. godinu</w:t>
      </w:r>
    </w:p>
    <w:p w14:paraId="06B7EB02" w14:textId="2F24E354" w:rsidR="00190F5F" w:rsidRPr="00A74D1A" w:rsidRDefault="00190F5F" w:rsidP="00190F5F">
      <w:pPr>
        <w:spacing w:after="160" w:line="259" w:lineRule="auto"/>
        <w:jc w:val="center"/>
        <w:rPr>
          <w:i/>
          <w:iCs/>
          <w:color w:val="2F5496" w:themeColor="accent1" w:themeShade="BF"/>
          <w:sz w:val="32"/>
          <w:szCs w:val="32"/>
        </w:rPr>
      </w:pPr>
      <w:r w:rsidRPr="00A74D1A">
        <w:rPr>
          <w:i/>
          <w:iCs/>
          <w:color w:val="2F5496" w:themeColor="accent1" w:themeShade="BF"/>
          <w:sz w:val="32"/>
          <w:szCs w:val="32"/>
        </w:rPr>
        <w:t>i</w:t>
      </w:r>
    </w:p>
    <w:p w14:paraId="52A88C38" w14:textId="77777777" w:rsidR="00190F5F" w:rsidRPr="00A74D1A" w:rsidRDefault="00190F5F" w:rsidP="00190F5F">
      <w:pPr>
        <w:spacing w:after="160" w:line="259" w:lineRule="auto"/>
        <w:jc w:val="center"/>
        <w:rPr>
          <w:i/>
          <w:iCs/>
          <w:color w:val="2F5496" w:themeColor="accent1" w:themeShade="BF"/>
          <w:sz w:val="32"/>
          <w:szCs w:val="32"/>
        </w:rPr>
      </w:pPr>
      <w:r w:rsidRPr="00A74D1A">
        <w:rPr>
          <w:i/>
          <w:iCs/>
          <w:color w:val="2F5496" w:themeColor="accent1" w:themeShade="BF"/>
          <w:sz w:val="32"/>
          <w:szCs w:val="32"/>
        </w:rPr>
        <w:t>Projekcije za 2027. i 2028. godinu</w:t>
      </w:r>
    </w:p>
    <w:p w14:paraId="625B12A0" w14:textId="77777777" w:rsidR="00190F5F" w:rsidRDefault="00190F5F" w:rsidP="00190F5F">
      <w:pPr>
        <w:spacing w:after="160" w:line="259" w:lineRule="auto"/>
        <w:jc w:val="center"/>
        <w:rPr>
          <w:i/>
          <w:iCs/>
          <w:sz w:val="32"/>
          <w:szCs w:val="32"/>
        </w:rPr>
      </w:pPr>
    </w:p>
    <w:p w14:paraId="53E6106F" w14:textId="77777777" w:rsidR="00190F5F" w:rsidRDefault="00190F5F" w:rsidP="00190F5F">
      <w:pPr>
        <w:spacing w:after="160" w:line="259" w:lineRule="auto"/>
        <w:jc w:val="center"/>
        <w:rPr>
          <w:i/>
          <w:iCs/>
          <w:sz w:val="32"/>
          <w:szCs w:val="32"/>
        </w:rPr>
      </w:pPr>
    </w:p>
    <w:p w14:paraId="00DCDF54" w14:textId="77777777" w:rsidR="00190F5F" w:rsidRDefault="00190F5F" w:rsidP="00190F5F">
      <w:pPr>
        <w:spacing w:after="160" w:line="259" w:lineRule="auto"/>
        <w:jc w:val="center"/>
        <w:rPr>
          <w:i/>
          <w:iCs/>
          <w:sz w:val="32"/>
          <w:szCs w:val="32"/>
        </w:rPr>
      </w:pPr>
    </w:p>
    <w:p w14:paraId="51A89092" w14:textId="77777777" w:rsidR="00190F5F" w:rsidRDefault="00190F5F" w:rsidP="00190F5F">
      <w:pPr>
        <w:spacing w:after="160" w:line="259" w:lineRule="auto"/>
        <w:jc w:val="center"/>
        <w:rPr>
          <w:i/>
          <w:iCs/>
          <w:sz w:val="32"/>
          <w:szCs w:val="32"/>
        </w:rPr>
      </w:pPr>
    </w:p>
    <w:p w14:paraId="1CAB4B8D" w14:textId="77777777" w:rsidR="00190F5F" w:rsidRDefault="00190F5F" w:rsidP="00190F5F">
      <w:pPr>
        <w:spacing w:after="160" w:line="259" w:lineRule="auto"/>
        <w:jc w:val="center"/>
        <w:rPr>
          <w:i/>
          <w:iCs/>
          <w:sz w:val="32"/>
          <w:szCs w:val="32"/>
        </w:rPr>
      </w:pPr>
    </w:p>
    <w:p w14:paraId="6C616DB1" w14:textId="77777777" w:rsidR="00190F5F" w:rsidRDefault="00190F5F" w:rsidP="00190F5F">
      <w:pPr>
        <w:spacing w:after="160" w:line="259" w:lineRule="auto"/>
        <w:jc w:val="center"/>
        <w:rPr>
          <w:i/>
          <w:iCs/>
          <w:sz w:val="32"/>
          <w:szCs w:val="32"/>
        </w:rPr>
      </w:pPr>
    </w:p>
    <w:p w14:paraId="2FBEE4F5" w14:textId="77777777" w:rsidR="00190F5F" w:rsidRDefault="00190F5F" w:rsidP="00190F5F">
      <w:pPr>
        <w:spacing w:after="160" w:line="259" w:lineRule="auto"/>
        <w:jc w:val="center"/>
        <w:rPr>
          <w:i/>
          <w:iCs/>
          <w:sz w:val="32"/>
          <w:szCs w:val="32"/>
        </w:rPr>
      </w:pPr>
    </w:p>
    <w:p w14:paraId="5AC4322E" w14:textId="77777777" w:rsidR="00190F5F" w:rsidRDefault="00190F5F" w:rsidP="00190F5F">
      <w:pPr>
        <w:spacing w:after="160" w:line="259" w:lineRule="auto"/>
        <w:jc w:val="center"/>
        <w:rPr>
          <w:i/>
          <w:iCs/>
          <w:sz w:val="32"/>
          <w:szCs w:val="32"/>
        </w:rPr>
      </w:pPr>
    </w:p>
    <w:p w14:paraId="4BCA6BA2" w14:textId="77777777" w:rsidR="00190F5F" w:rsidRDefault="00190F5F" w:rsidP="00190F5F">
      <w:pPr>
        <w:spacing w:after="160" w:line="259" w:lineRule="auto"/>
        <w:jc w:val="center"/>
        <w:rPr>
          <w:i/>
          <w:iCs/>
          <w:sz w:val="32"/>
          <w:szCs w:val="32"/>
        </w:rPr>
      </w:pPr>
    </w:p>
    <w:p w14:paraId="49C8031D" w14:textId="77777777" w:rsidR="003E3608" w:rsidRDefault="003E3608" w:rsidP="00190F5F">
      <w:pPr>
        <w:spacing w:after="160" w:line="259" w:lineRule="auto"/>
        <w:jc w:val="center"/>
        <w:rPr>
          <w:i/>
          <w:iCs/>
          <w:sz w:val="32"/>
          <w:szCs w:val="32"/>
        </w:rPr>
      </w:pPr>
    </w:p>
    <w:p w14:paraId="013CEC1D" w14:textId="77777777" w:rsidR="00190F5F" w:rsidRDefault="00190F5F" w:rsidP="00190F5F">
      <w:pPr>
        <w:spacing w:after="160" w:line="259" w:lineRule="auto"/>
        <w:jc w:val="center"/>
        <w:rPr>
          <w:i/>
          <w:iCs/>
          <w:sz w:val="32"/>
          <w:szCs w:val="32"/>
        </w:rPr>
      </w:pPr>
    </w:p>
    <w:p w14:paraId="13EECCB2" w14:textId="67164D4D" w:rsidR="00F866CF" w:rsidRPr="00190F5F" w:rsidRDefault="00190F5F" w:rsidP="00190F5F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00190F5F">
        <w:rPr>
          <w:i/>
          <w:iCs/>
          <w:sz w:val="28"/>
          <w:szCs w:val="28"/>
        </w:rPr>
        <w:t>Povljana, 17. studenoga 2025. godine</w:t>
      </w:r>
      <w:r w:rsidR="003F1CF4" w:rsidRPr="00190F5F">
        <w:rPr>
          <w:b/>
          <w:bCs/>
          <w:sz w:val="28"/>
          <w:szCs w:val="28"/>
        </w:rPr>
        <w:br w:type="page"/>
      </w:r>
    </w:p>
    <w:p w14:paraId="7D5A729A" w14:textId="3846BC99" w:rsidR="000C7EA7" w:rsidRPr="00D87C29" w:rsidRDefault="00D87C29" w:rsidP="000C7EA7">
      <w:pPr>
        <w:pStyle w:val="Tijeloteksta"/>
        <w:rPr>
          <w:rFonts w:ascii="Times New Roman" w:hAnsi="Times New Roman"/>
          <w:b/>
          <w:bCs/>
          <w:sz w:val="24"/>
        </w:rPr>
      </w:pPr>
      <w:r w:rsidRPr="00D87C29">
        <w:rPr>
          <w:rFonts w:ascii="Times New Roman" w:hAnsi="Times New Roman"/>
          <w:b/>
          <w:bCs/>
          <w:sz w:val="24"/>
        </w:rPr>
        <w:lastRenderedPageBreak/>
        <w:t>1</w:t>
      </w:r>
      <w:r w:rsidR="000C7EA7" w:rsidRPr="00D87C29">
        <w:rPr>
          <w:rFonts w:ascii="Times New Roman" w:hAnsi="Times New Roman"/>
          <w:b/>
          <w:bCs/>
          <w:sz w:val="24"/>
        </w:rPr>
        <w:t>. UVOD</w:t>
      </w:r>
    </w:p>
    <w:p w14:paraId="6DF53F7B" w14:textId="77777777" w:rsidR="000C7EA7" w:rsidRPr="000C7EA7" w:rsidRDefault="000C7EA7" w:rsidP="000C7EA7">
      <w:pPr>
        <w:pStyle w:val="Tijeloteksta"/>
        <w:rPr>
          <w:rFonts w:ascii="Times New Roman" w:hAnsi="Times New Roman"/>
          <w:sz w:val="24"/>
        </w:rPr>
      </w:pPr>
    </w:p>
    <w:p w14:paraId="647CEE37" w14:textId="77777777" w:rsidR="001D0BF6" w:rsidRDefault="001D0BF6" w:rsidP="00F866CF">
      <w:pPr>
        <w:pStyle w:val="Tijeloteksta"/>
        <w:rPr>
          <w:rFonts w:ascii="Times New Roman" w:hAnsi="Times New Roman"/>
          <w:sz w:val="24"/>
        </w:rPr>
      </w:pPr>
      <w:r w:rsidRPr="001D0BF6">
        <w:rPr>
          <w:rFonts w:ascii="Times New Roman" w:hAnsi="Times New Roman"/>
          <w:sz w:val="24"/>
        </w:rPr>
        <w:t xml:space="preserve">Proračun </w:t>
      </w:r>
      <w:r>
        <w:rPr>
          <w:rFonts w:ascii="Times New Roman" w:hAnsi="Times New Roman"/>
          <w:sz w:val="24"/>
        </w:rPr>
        <w:t>Općine Povljana</w:t>
      </w:r>
      <w:r w:rsidRPr="001D0BF6">
        <w:rPr>
          <w:rFonts w:ascii="Times New Roman" w:hAnsi="Times New Roman"/>
          <w:sz w:val="24"/>
        </w:rPr>
        <w:t xml:space="preserve"> za 2026. godinu i projekcije za 2027. i 2028. godinu (u daljnjem tekstu: Proračun) izrađen je u skladu sa Zakonom o proračunu (''Narodne novine'' broj 144/21) i pratećim podzakonskim propisima: Pravilnikom o proračunskim klasifikacijama (NN 4/24, 122/25) i Pravilnikom o proračunskom računovodstvu i Računskom planu (NN 158/23, 154/24), Pravilnikom o planiranju u sustavu proračuna (NN 1/24), Pravilnikom o korištenju sredstava Europske unije (NN 44/24) kao i sukladno Zakonu o financiranju jedinica lokalne i područne (regionalne) samouprave (NN 127/17, 138/20, 151/22 i 114/23) te drugim propisima koji uređuju proračunsko planiranje. </w:t>
      </w:r>
    </w:p>
    <w:p w14:paraId="2B09955C" w14:textId="77777777" w:rsidR="001D0BF6" w:rsidRDefault="001D0BF6" w:rsidP="00F866CF">
      <w:pPr>
        <w:pStyle w:val="Tijeloteksta"/>
        <w:rPr>
          <w:rFonts w:ascii="Times New Roman" w:hAnsi="Times New Roman"/>
          <w:sz w:val="24"/>
        </w:rPr>
      </w:pPr>
      <w:r w:rsidRPr="001D0BF6">
        <w:rPr>
          <w:rFonts w:ascii="Times New Roman" w:hAnsi="Times New Roman"/>
          <w:sz w:val="24"/>
        </w:rPr>
        <w:t xml:space="preserve">Proračunom </w:t>
      </w:r>
      <w:r>
        <w:rPr>
          <w:rFonts w:ascii="Times New Roman" w:hAnsi="Times New Roman"/>
          <w:sz w:val="24"/>
        </w:rPr>
        <w:t>Općine Povljana</w:t>
      </w:r>
      <w:r w:rsidRPr="001D0BF6">
        <w:rPr>
          <w:rFonts w:ascii="Times New Roman" w:hAnsi="Times New Roman"/>
          <w:sz w:val="24"/>
        </w:rPr>
        <w:t xml:space="preserve"> procjenjuju se prihodi i primici te utvrđuju rashodi i izdaci </w:t>
      </w:r>
      <w:r>
        <w:rPr>
          <w:rFonts w:ascii="Times New Roman" w:hAnsi="Times New Roman"/>
          <w:sz w:val="24"/>
        </w:rPr>
        <w:t>Općine Povljana</w:t>
      </w:r>
      <w:r w:rsidRPr="001D0BF6">
        <w:rPr>
          <w:rFonts w:ascii="Times New Roman" w:hAnsi="Times New Roman"/>
          <w:sz w:val="24"/>
        </w:rPr>
        <w:t xml:space="preserve"> za jednu godinu, u skladu sa zakonom i odlukom donesenom na temelju zakona. U proračunu se prihodi i primici koji pripadaju </w:t>
      </w:r>
      <w:r>
        <w:rPr>
          <w:rFonts w:ascii="Times New Roman" w:hAnsi="Times New Roman"/>
          <w:sz w:val="24"/>
        </w:rPr>
        <w:t>Općini Povljana</w:t>
      </w:r>
      <w:r w:rsidRPr="001D0BF6">
        <w:rPr>
          <w:rFonts w:ascii="Times New Roman" w:hAnsi="Times New Roman"/>
          <w:sz w:val="24"/>
        </w:rPr>
        <w:t xml:space="preserve">, kao i svi rashodi i izdaci za pojedine namjene iskazuju po bruto načelu. </w:t>
      </w:r>
    </w:p>
    <w:p w14:paraId="2977E033" w14:textId="77777777" w:rsidR="001D0BF6" w:rsidRDefault="001D0BF6" w:rsidP="00F866CF">
      <w:pPr>
        <w:pStyle w:val="Tijeloteksta"/>
        <w:rPr>
          <w:rFonts w:ascii="Times New Roman" w:hAnsi="Times New Roman"/>
          <w:sz w:val="24"/>
        </w:rPr>
      </w:pPr>
      <w:r w:rsidRPr="001D0BF6">
        <w:rPr>
          <w:rFonts w:ascii="Times New Roman" w:hAnsi="Times New Roman"/>
          <w:sz w:val="24"/>
        </w:rPr>
        <w:t xml:space="preserve">Sredstva proračuna koriste se za financiranje rashoda, funkcija i programa </w:t>
      </w:r>
      <w:r>
        <w:rPr>
          <w:rFonts w:ascii="Times New Roman" w:hAnsi="Times New Roman"/>
          <w:sz w:val="24"/>
        </w:rPr>
        <w:t>Općine Povljana</w:t>
      </w:r>
      <w:r w:rsidRPr="001D0BF6">
        <w:rPr>
          <w:rFonts w:ascii="Times New Roman" w:hAnsi="Times New Roman"/>
          <w:sz w:val="24"/>
        </w:rPr>
        <w:t xml:space="preserve"> u visini utvrđenoj proračunom. </w:t>
      </w:r>
    </w:p>
    <w:p w14:paraId="732EC8AC" w14:textId="77777777" w:rsidR="001D0BF6" w:rsidRDefault="001D0BF6" w:rsidP="00F866CF">
      <w:pPr>
        <w:pStyle w:val="Tijeloteksta"/>
        <w:rPr>
          <w:rFonts w:ascii="Times New Roman" w:hAnsi="Times New Roman"/>
          <w:sz w:val="24"/>
        </w:rPr>
      </w:pPr>
      <w:r w:rsidRPr="001D0BF6">
        <w:rPr>
          <w:rFonts w:ascii="Times New Roman" w:hAnsi="Times New Roman"/>
          <w:sz w:val="24"/>
        </w:rPr>
        <w:t xml:space="preserve">U skladu sa Zakonom o proračunu, Proračun </w:t>
      </w:r>
      <w:r>
        <w:rPr>
          <w:rFonts w:ascii="Times New Roman" w:hAnsi="Times New Roman"/>
          <w:sz w:val="24"/>
        </w:rPr>
        <w:t>Općine Povljana</w:t>
      </w:r>
      <w:r w:rsidRPr="001D0BF6">
        <w:rPr>
          <w:rFonts w:ascii="Times New Roman" w:hAnsi="Times New Roman"/>
          <w:sz w:val="24"/>
        </w:rPr>
        <w:t xml:space="preserve"> iskazuje sve prihode, primitke, rashode i izdatke prema proračunskim klasifikacijama: </w:t>
      </w:r>
    </w:p>
    <w:p w14:paraId="6943BBDB" w14:textId="4298A45A" w:rsidR="001D0BF6" w:rsidRDefault="001D0BF6" w:rsidP="001D0BF6">
      <w:pPr>
        <w:pStyle w:val="Tijeloteksta"/>
        <w:numPr>
          <w:ilvl w:val="0"/>
          <w:numId w:val="2"/>
        </w:numPr>
        <w:rPr>
          <w:rFonts w:ascii="Times New Roman" w:hAnsi="Times New Roman"/>
          <w:sz w:val="24"/>
        </w:rPr>
      </w:pPr>
      <w:r w:rsidRPr="001D0BF6">
        <w:rPr>
          <w:rFonts w:ascii="Times New Roman" w:hAnsi="Times New Roman"/>
          <w:sz w:val="24"/>
        </w:rPr>
        <w:t xml:space="preserve">Organizacijska (razdjel, glava, proračunski korisnik) </w:t>
      </w:r>
    </w:p>
    <w:p w14:paraId="482CBFE8" w14:textId="34325222" w:rsidR="001D0BF6" w:rsidRDefault="001D0BF6" w:rsidP="001D0BF6">
      <w:pPr>
        <w:pStyle w:val="Tijeloteksta"/>
        <w:numPr>
          <w:ilvl w:val="0"/>
          <w:numId w:val="2"/>
        </w:numPr>
        <w:rPr>
          <w:rFonts w:ascii="Times New Roman" w:hAnsi="Times New Roman"/>
          <w:sz w:val="24"/>
        </w:rPr>
      </w:pPr>
      <w:r w:rsidRPr="001D0BF6">
        <w:rPr>
          <w:rFonts w:ascii="Times New Roman" w:hAnsi="Times New Roman"/>
          <w:sz w:val="24"/>
        </w:rPr>
        <w:t xml:space="preserve">Ekonomska (razred, skupina, podskupina, odjeljak, osnovni račun) – proračun se usvaja na 2. razini (skupina), dok se u primjeni izvršava 5. razina (osnovni račun) </w:t>
      </w:r>
    </w:p>
    <w:p w14:paraId="4224D1DD" w14:textId="664D269D" w:rsidR="001D0BF6" w:rsidRDefault="001D0BF6" w:rsidP="001D0BF6">
      <w:pPr>
        <w:pStyle w:val="Tijeloteksta"/>
        <w:numPr>
          <w:ilvl w:val="0"/>
          <w:numId w:val="2"/>
        </w:numPr>
        <w:rPr>
          <w:rFonts w:ascii="Times New Roman" w:hAnsi="Times New Roman"/>
          <w:sz w:val="24"/>
        </w:rPr>
      </w:pPr>
      <w:r w:rsidRPr="001D0BF6">
        <w:rPr>
          <w:rFonts w:ascii="Times New Roman" w:hAnsi="Times New Roman"/>
          <w:sz w:val="24"/>
        </w:rPr>
        <w:t xml:space="preserve">Funkcijska (prema namjeni) </w:t>
      </w:r>
    </w:p>
    <w:p w14:paraId="5B5C3C31" w14:textId="03EC2383" w:rsidR="001D0BF6" w:rsidRDefault="001D0BF6" w:rsidP="001D0BF6">
      <w:pPr>
        <w:pStyle w:val="Tijeloteksta"/>
        <w:numPr>
          <w:ilvl w:val="0"/>
          <w:numId w:val="2"/>
        </w:numPr>
        <w:rPr>
          <w:rFonts w:ascii="Times New Roman" w:hAnsi="Times New Roman"/>
          <w:sz w:val="24"/>
        </w:rPr>
      </w:pPr>
      <w:r w:rsidRPr="001D0BF6">
        <w:rPr>
          <w:rFonts w:ascii="Times New Roman" w:hAnsi="Times New Roman"/>
          <w:sz w:val="24"/>
        </w:rPr>
        <w:t xml:space="preserve">Lokacijska (prema teritorijalno definiranim cjelinama) </w:t>
      </w:r>
    </w:p>
    <w:p w14:paraId="082D919E" w14:textId="46E1D9EC" w:rsidR="001D0BF6" w:rsidRDefault="001D0BF6" w:rsidP="001D0BF6">
      <w:pPr>
        <w:pStyle w:val="Tijeloteksta"/>
        <w:numPr>
          <w:ilvl w:val="0"/>
          <w:numId w:val="2"/>
        </w:numPr>
        <w:rPr>
          <w:rFonts w:ascii="Times New Roman" w:hAnsi="Times New Roman"/>
          <w:sz w:val="24"/>
        </w:rPr>
      </w:pPr>
      <w:r w:rsidRPr="001D0BF6">
        <w:rPr>
          <w:rFonts w:ascii="Times New Roman" w:hAnsi="Times New Roman"/>
          <w:sz w:val="24"/>
        </w:rPr>
        <w:t xml:space="preserve">Programska (program, aktivnost i/ili projekt) </w:t>
      </w:r>
    </w:p>
    <w:p w14:paraId="1B372A89" w14:textId="6D370DA5" w:rsidR="001D0BF6" w:rsidRDefault="001D0BF6" w:rsidP="001D0BF6">
      <w:pPr>
        <w:pStyle w:val="Tijeloteksta"/>
        <w:numPr>
          <w:ilvl w:val="0"/>
          <w:numId w:val="2"/>
        </w:numPr>
        <w:rPr>
          <w:rFonts w:ascii="Times New Roman" w:hAnsi="Times New Roman"/>
          <w:sz w:val="24"/>
        </w:rPr>
      </w:pPr>
      <w:r w:rsidRPr="001D0BF6">
        <w:rPr>
          <w:rFonts w:ascii="Times New Roman" w:hAnsi="Times New Roman"/>
          <w:sz w:val="24"/>
        </w:rPr>
        <w:t xml:space="preserve">Izvori financiranja </w:t>
      </w:r>
    </w:p>
    <w:p w14:paraId="53596A44" w14:textId="77777777" w:rsidR="001D0BF6" w:rsidRDefault="001D0BF6" w:rsidP="00F866CF">
      <w:pPr>
        <w:pStyle w:val="Tijeloteksta"/>
        <w:rPr>
          <w:rFonts w:ascii="Times New Roman" w:hAnsi="Times New Roman"/>
          <w:sz w:val="24"/>
        </w:rPr>
      </w:pPr>
    </w:p>
    <w:p w14:paraId="67F407DB" w14:textId="77777777" w:rsidR="001D0BF6" w:rsidRDefault="001D0BF6" w:rsidP="00F866CF">
      <w:pPr>
        <w:pStyle w:val="Tijeloteksta"/>
        <w:rPr>
          <w:rFonts w:ascii="Times New Roman" w:hAnsi="Times New Roman"/>
          <w:sz w:val="24"/>
        </w:rPr>
      </w:pPr>
      <w:r w:rsidRPr="001D0BF6">
        <w:rPr>
          <w:rFonts w:ascii="Times New Roman" w:hAnsi="Times New Roman"/>
          <w:sz w:val="24"/>
        </w:rPr>
        <w:t xml:space="preserve">Poseban naglasak stavljen je na klasifikaciju prema izvorima financiranja usklađenjem prihoda i rashoda iz svakog izvora financiranja: </w:t>
      </w:r>
    </w:p>
    <w:p w14:paraId="46F5C965" w14:textId="5ED4776C" w:rsidR="001D0BF6" w:rsidRDefault="001D0BF6" w:rsidP="001D0BF6">
      <w:pPr>
        <w:pStyle w:val="Tijeloteksta"/>
        <w:numPr>
          <w:ilvl w:val="0"/>
          <w:numId w:val="3"/>
        </w:numPr>
        <w:rPr>
          <w:rFonts w:ascii="Times New Roman" w:hAnsi="Times New Roman"/>
          <w:sz w:val="24"/>
        </w:rPr>
      </w:pPr>
      <w:r w:rsidRPr="001D0BF6">
        <w:rPr>
          <w:rFonts w:ascii="Times New Roman" w:hAnsi="Times New Roman"/>
          <w:sz w:val="24"/>
        </w:rPr>
        <w:t xml:space="preserve">Izvor 1 – OPĆI PRIHODI I PRIMICI </w:t>
      </w:r>
    </w:p>
    <w:p w14:paraId="3D30A5CE" w14:textId="624A28C6" w:rsidR="001D0BF6" w:rsidRDefault="001D0BF6" w:rsidP="001D0BF6">
      <w:pPr>
        <w:pStyle w:val="Tijeloteksta"/>
        <w:numPr>
          <w:ilvl w:val="0"/>
          <w:numId w:val="3"/>
        </w:numPr>
        <w:rPr>
          <w:rFonts w:ascii="Times New Roman" w:hAnsi="Times New Roman"/>
          <w:sz w:val="24"/>
        </w:rPr>
      </w:pPr>
      <w:r w:rsidRPr="001D0BF6">
        <w:rPr>
          <w:rFonts w:ascii="Times New Roman" w:hAnsi="Times New Roman"/>
          <w:sz w:val="24"/>
        </w:rPr>
        <w:t xml:space="preserve">Izvor 3 – VLASTITI PRIHODI </w:t>
      </w:r>
    </w:p>
    <w:p w14:paraId="078EE132" w14:textId="0ED6BC53" w:rsidR="001D0BF6" w:rsidRDefault="001D0BF6" w:rsidP="001D0BF6">
      <w:pPr>
        <w:pStyle w:val="Tijeloteksta"/>
        <w:numPr>
          <w:ilvl w:val="0"/>
          <w:numId w:val="3"/>
        </w:numPr>
        <w:rPr>
          <w:rFonts w:ascii="Times New Roman" w:hAnsi="Times New Roman"/>
          <w:sz w:val="24"/>
        </w:rPr>
      </w:pPr>
      <w:r w:rsidRPr="001D0BF6">
        <w:rPr>
          <w:rFonts w:ascii="Times New Roman" w:hAnsi="Times New Roman"/>
          <w:sz w:val="24"/>
        </w:rPr>
        <w:t xml:space="preserve">Izvor 4 – PRIHODI ZA POSEBNE NAMJENE </w:t>
      </w:r>
    </w:p>
    <w:p w14:paraId="3B5D57A1" w14:textId="246DA7AD" w:rsidR="001D0BF6" w:rsidRDefault="001D0BF6" w:rsidP="001D0BF6">
      <w:pPr>
        <w:pStyle w:val="Tijeloteksta"/>
        <w:numPr>
          <w:ilvl w:val="0"/>
          <w:numId w:val="3"/>
        </w:numPr>
        <w:rPr>
          <w:rFonts w:ascii="Times New Roman" w:hAnsi="Times New Roman"/>
          <w:sz w:val="24"/>
        </w:rPr>
      </w:pPr>
      <w:r w:rsidRPr="001D0BF6">
        <w:rPr>
          <w:rFonts w:ascii="Times New Roman" w:hAnsi="Times New Roman"/>
          <w:sz w:val="24"/>
        </w:rPr>
        <w:t xml:space="preserve">Izvor 5 – POMOĆI </w:t>
      </w:r>
    </w:p>
    <w:p w14:paraId="630BCA7B" w14:textId="5E1E9FF9" w:rsidR="001D0BF6" w:rsidRDefault="001D0BF6" w:rsidP="001D0BF6">
      <w:pPr>
        <w:pStyle w:val="Tijeloteksta"/>
        <w:numPr>
          <w:ilvl w:val="0"/>
          <w:numId w:val="3"/>
        </w:numPr>
        <w:rPr>
          <w:rFonts w:ascii="Times New Roman" w:hAnsi="Times New Roman"/>
          <w:sz w:val="24"/>
        </w:rPr>
      </w:pPr>
      <w:r w:rsidRPr="001D0BF6">
        <w:rPr>
          <w:rFonts w:ascii="Times New Roman" w:hAnsi="Times New Roman"/>
          <w:sz w:val="24"/>
        </w:rPr>
        <w:t xml:space="preserve">Izvor 7 – PRIHODI OD PRODAJE IMOVINE </w:t>
      </w:r>
    </w:p>
    <w:p w14:paraId="57F16791" w14:textId="15061FBA" w:rsidR="00F231F0" w:rsidRDefault="001D0BF6" w:rsidP="001D0BF6">
      <w:pPr>
        <w:pStyle w:val="Tijeloteksta"/>
        <w:numPr>
          <w:ilvl w:val="0"/>
          <w:numId w:val="3"/>
        </w:numPr>
        <w:rPr>
          <w:rFonts w:ascii="Times New Roman" w:hAnsi="Times New Roman"/>
          <w:sz w:val="24"/>
        </w:rPr>
      </w:pPr>
      <w:r w:rsidRPr="001D0BF6">
        <w:rPr>
          <w:rFonts w:ascii="Times New Roman" w:hAnsi="Times New Roman"/>
          <w:sz w:val="24"/>
        </w:rPr>
        <w:t>Izvor 8 – NAMJENSKI PRIMICI OD ZADUŽIVANJA I FINANCIJSKE IMOVINE</w:t>
      </w:r>
    </w:p>
    <w:p w14:paraId="78F8862B" w14:textId="77777777" w:rsidR="00F231F0" w:rsidRPr="007A29E5" w:rsidRDefault="00F231F0" w:rsidP="00F866CF">
      <w:pPr>
        <w:pStyle w:val="Tijeloteksta"/>
        <w:rPr>
          <w:rFonts w:ascii="Times New Roman" w:hAnsi="Times New Roman"/>
          <w:sz w:val="24"/>
        </w:rPr>
      </w:pPr>
    </w:p>
    <w:p w14:paraId="376C0E80" w14:textId="6A75B60F" w:rsidR="000C7EA7" w:rsidRPr="00D87C29" w:rsidRDefault="00D87C29" w:rsidP="000C7EA7">
      <w:pPr>
        <w:pStyle w:val="Tijeloteksta"/>
        <w:rPr>
          <w:rFonts w:ascii="Times New Roman" w:hAnsi="Times New Roman"/>
          <w:b/>
          <w:bCs/>
          <w:sz w:val="24"/>
          <w:lang w:val="hr-HR"/>
        </w:rPr>
      </w:pPr>
      <w:r w:rsidRPr="00D87C29">
        <w:rPr>
          <w:rFonts w:ascii="Times New Roman" w:hAnsi="Times New Roman"/>
          <w:b/>
          <w:bCs/>
          <w:sz w:val="24"/>
        </w:rPr>
        <w:t>2</w:t>
      </w:r>
      <w:r w:rsidR="000C7EA7" w:rsidRPr="00D87C29">
        <w:rPr>
          <w:rFonts w:ascii="Times New Roman" w:hAnsi="Times New Roman"/>
          <w:b/>
          <w:bCs/>
          <w:sz w:val="24"/>
        </w:rPr>
        <w:t xml:space="preserve">. </w:t>
      </w:r>
      <w:r w:rsidR="00F231F0" w:rsidRPr="00D87C29">
        <w:rPr>
          <w:rFonts w:ascii="Times New Roman" w:hAnsi="Times New Roman"/>
          <w:b/>
          <w:bCs/>
          <w:sz w:val="24"/>
        </w:rPr>
        <w:t>PRIHODI I PRIMICI</w:t>
      </w:r>
    </w:p>
    <w:p w14:paraId="156D3634" w14:textId="568B547E" w:rsidR="000C7EA7" w:rsidRPr="000C7EA7" w:rsidRDefault="000C7EA7" w:rsidP="000C7EA7">
      <w:pPr>
        <w:pStyle w:val="Tijeloteksta"/>
        <w:rPr>
          <w:rFonts w:ascii="Times New Roman" w:hAnsi="Times New Roman"/>
          <w:sz w:val="24"/>
        </w:rPr>
      </w:pPr>
    </w:p>
    <w:p w14:paraId="69E56CB3" w14:textId="4EFEB60C" w:rsidR="00F231F0" w:rsidRDefault="001D0BF6" w:rsidP="000C7EA7">
      <w:pPr>
        <w:pStyle w:val="Tijelotekst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Ukupni</w:t>
      </w:r>
      <w:r w:rsidR="00F231F0" w:rsidRPr="00F231F0">
        <w:rPr>
          <w:rFonts w:ascii="Times New Roman" w:hAnsi="Times New Roman"/>
          <w:sz w:val="24"/>
        </w:rPr>
        <w:t xml:space="preserve"> prihodi i primici Proračuna Općine </w:t>
      </w:r>
      <w:r w:rsidR="00F231F0">
        <w:rPr>
          <w:rFonts w:ascii="Times New Roman" w:hAnsi="Times New Roman"/>
          <w:sz w:val="24"/>
        </w:rPr>
        <w:t>Povljana</w:t>
      </w:r>
      <w:r w:rsidR="00F231F0" w:rsidRPr="00F231F0">
        <w:rPr>
          <w:rFonts w:ascii="Times New Roman" w:hAnsi="Times New Roman"/>
          <w:sz w:val="24"/>
        </w:rPr>
        <w:t xml:space="preserve"> za 202</w:t>
      </w:r>
      <w:r w:rsidR="00F231F0">
        <w:rPr>
          <w:rFonts w:ascii="Times New Roman" w:hAnsi="Times New Roman"/>
          <w:sz w:val="24"/>
        </w:rPr>
        <w:t>6</w:t>
      </w:r>
      <w:r w:rsidR="00F231F0" w:rsidRPr="00F231F0">
        <w:rPr>
          <w:rFonts w:ascii="Times New Roman" w:hAnsi="Times New Roman"/>
          <w:sz w:val="24"/>
        </w:rPr>
        <w:t xml:space="preserve">. </w:t>
      </w:r>
      <w:r w:rsidR="006C0916">
        <w:rPr>
          <w:rFonts w:ascii="Times New Roman" w:hAnsi="Times New Roman"/>
          <w:sz w:val="24"/>
        </w:rPr>
        <w:t xml:space="preserve">Iznose 4.053.991,80 eura </w:t>
      </w:r>
      <w:r>
        <w:rPr>
          <w:rFonts w:ascii="Times New Roman" w:hAnsi="Times New Roman"/>
          <w:sz w:val="24"/>
        </w:rPr>
        <w:t>kako slijedi:</w:t>
      </w:r>
    </w:p>
    <w:p w14:paraId="7A082FC2" w14:textId="77777777" w:rsidR="00F231F0" w:rsidRDefault="00F231F0" w:rsidP="000C7EA7">
      <w:pPr>
        <w:pStyle w:val="Tijeloteksta"/>
        <w:rPr>
          <w:rFonts w:ascii="Times New Roman" w:hAnsi="Times New Roman"/>
          <w:sz w:val="24"/>
        </w:rPr>
      </w:pPr>
    </w:p>
    <w:p w14:paraId="0A4D2704" w14:textId="1524B24F" w:rsidR="00151941" w:rsidRPr="005E0F8E" w:rsidRDefault="00151941" w:rsidP="00151941">
      <w:pPr>
        <w:shd w:val="clear" w:color="auto" w:fill="FFFFFF"/>
        <w:jc w:val="both"/>
        <w:rPr>
          <w:b/>
          <w:bCs/>
        </w:rPr>
      </w:pPr>
      <w:r w:rsidRPr="005E0F8E">
        <w:rPr>
          <w:b/>
          <w:bCs/>
        </w:rPr>
        <w:t>61 Prihodi od poreza</w:t>
      </w:r>
      <w:r w:rsidR="006C0916">
        <w:rPr>
          <w:b/>
          <w:bCs/>
        </w:rPr>
        <w:t xml:space="preserve">                                                                                        </w:t>
      </w:r>
    </w:p>
    <w:p w14:paraId="5D7F36D8" w14:textId="78238D2C" w:rsidR="00F231F0" w:rsidRDefault="00F231F0" w:rsidP="00EC6A44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</w:t>
      </w:r>
      <w:r w:rsidR="006C0916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z na dohodak </w:t>
      </w:r>
      <w:r w:rsidR="00ED67AE">
        <w:rPr>
          <w:rFonts w:ascii="Times New Roman" w:hAnsi="Times New Roman"/>
          <w:sz w:val="24"/>
        </w:rPr>
        <w:t xml:space="preserve">                                                                                                 </w:t>
      </w:r>
      <w:r w:rsidRPr="00F231F0">
        <w:rPr>
          <w:rFonts w:ascii="Times New Roman" w:hAnsi="Times New Roman"/>
          <w:sz w:val="24"/>
        </w:rPr>
        <w:t>436.252,00</w:t>
      </w:r>
      <w:r w:rsidR="00EC6A44">
        <w:rPr>
          <w:rFonts w:ascii="Times New Roman" w:hAnsi="Times New Roman"/>
          <w:sz w:val="24"/>
        </w:rPr>
        <w:t xml:space="preserve"> eura</w:t>
      </w:r>
    </w:p>
    <w:p w14:paraId="1CA8B416" w14:textId="21936C00" w:rsidR="006C0916" w:rsidRDefault="006C0916" w:rsidP="00EC6A44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Porez na kuće za odmor                                                                                          40.000,00 eura</w:t>
      </w:r>
    </w:p>
    <w:p w14:paraId="1B1A125B" w14:textId="4D537D50" w:rsidR="006C0916" w:rsidRDefault="006C0916" w:rsidP="00EC6A44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Porez na korištenje javnih površina                                                                             950,00 eura</w:t>
      </w:r>
    </w:p>
    <w:p w14:paraId="55368251" w14:textId="577EC265" w:rsidR="00F231F0" w:rsidRDefault="00F231F0" w:rsidP="00EC6A44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Porez na nekretnine </w:t>
      </w:r>
      <w:r w:rsidR="00ED67AE">
        <w:rPr>
          <w:rFonts w:ascii="Times New Roman" w:hAnsi="Times New Roman"/>
          <w:sz w:val="24"/>
        </w:rPr>
        <w:t xml:space="preserve">                                                                                               </w:t>
      </w:r>
      <w:r w:rsidRPr="00F231F0">
        <w:rPr>
          <w:rFonts w:ascii="Times New Roman" w:hAnsi="Times New Roman"/>
          <w:sz w:val="24"/>
        </w:rPr>
        <w:t>492.724,00</w:t>
      </w:r>
      <w:r w:rsidR="00EC6A44">
        <w:rPr>
          <w:rFonts w:ascii="Times New Roman" w:hAnsi="Times New Roman"/>
          <w:sz w:val="24"/>
        </w:rPr>
        <w:t xml:space="preserve"> eura</w:t>
      </w:r>
    </w:p>
    <w:p w14:paraId="6175F07F" w14:textId="4AE36EAF" w:rsidR="00F231F0" w:rsidRDefault="00F231F0" w:rsidP="00EC6A44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</w:t>
      </w:r>
      <w:r w:rsidR="00ED67AE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ez na promet nekretnina </w:t>
      </w:r>
      <w:r w:rsidR="00ED67AE">
        <w:rPr>
          <w:rFonts w:ascii="Times New Roman" w:hAnsi="Times New Roman"/>
          <w:sz w:val="24"/>
        </w:rPr>
        <w:t xml:space="preserve">                                                                                  </w:t>
      </w:r>
      <w:r w:rsidRPr="00F231F0">
        <w:rPr>
          <w:rFonts w:ascii="Times New Roman" w:hAnsi="Times New Roman"/>
          <w:sz w:val="24"/>
        </w:rPr>
        <w:t>220.000,00</w:t>
      </w:r>
      <w:r w:rsidR="00EC6A44">
        <w:rPr>
          <w:rFonts w:ascii="Times New Roman" w:hAnsi="Times New Roman"/>
          <w:sz w:val="24"/>
        </w:rPr>
        <w:t xml:space="preserve"> eura</w:t>
      </w:r>
    </w:p>
    <w:p w14:paraId="75A73625" w14:textId="7D2A6495" w:rsidR="00F231F0" w:rsidRDefault="00F231F0" w:rsidP="001D0BF6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Porez na potrošnju </w:t>
      </w:r>
      <w:r w:rsidR="00ED67AE">
        <w:rPr>
          <w:rFonts w:ascii="Times New Roman" w:hAnsi="Times New Roman"/>
          <w:sz w:val="24"/>
        </w:rPr>
        <w:t xml:space="preserve">                                                                                                 </w:t>
      </w:r>
      <w:r w:rsidRPr="00F231F0">
        <w:rPr>
          <w:rFonts w:ascii="Times New Roman" w:hAnsi="Times New Roman"/>
          <w:sz w:val="24"/>
        </w:rPr>
        <w:t>50.000,00</w:t>
      </w:r>
      <w:r w:rsidR="00EC6A44">
        <w:rPr>
          <w:rFonts w:ascii="Times New Roman" w:hAnsi="Times New Roman"/>
          <w:sz w:val="24"/>
        </w:rPr>
        <w:t xml:space="preserve"> eura</w:t>
      </w:r>
    </w:p>
    <w:p w14:paraId="1DCA51A1" w14:textId="233243FA" w:rsidR="00151941" w:rsidRDefault="00151941" w:rsidP="00ED67AE">
      <w:pPr>
        <w:shd w:val="clear" w:color="auto" w:fill="FFFFFF"/>
        <w:jc w:val="both"/>
        <w:rPr>
          <w:b/>
          <w:bCs/>
        </w:rPr>
      </w:pPr>
      <w:r w:rsidRPr="005E0F8E">
        <w:rPr>
          <w:b/>
          <w:bCs/>
        </w:rPr>
        <w:t xml:space="preserve">63 Pomoći </w:t>
      </w:r>
    </w:p>
    <w:p w14:paraId="19D7354E" w14:textId="26126F5D" w:rsidR="000F4C2C" w:rsidRDefault="00EC6A44" w:rsidP="001D0BF6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 xml:space="preserve">Pomoći Proračunu iz drugih proračuna </w:t>
      </w:r>
      <w:r w:rsidR="00ED67AE">
        <w:rPr>
          <w:rFonts w:ascii="Times New Roman" w:hAnsi="Times New Roman"/>
          <w:sz w:val="24"/>
          <w:lang w:val="hr-HR"/>
        </w:rPr>
        <w:t xml:space="preserve">                                                           </w:t>
      </w:r>
      <w:r>
        <w:rPr>
          <w:rFonts w:ascii="Times New Roman" w:hAnsi="Times New Roman"/>
          <w:sz w:val="24"/>
          <w:lang w:val="hr-HR"/>
        </w:rPr>
        <w:t>1.029.786,80 eura</w:t>
      </w:r>
    </w:p>
    <w:p w14:paraId="2509DC5A" w14:textId="3E4632AA" w:rsidR="00EC6A44" w:rsidRPr="001D0BF6" w:rsidRDefault="001D0BF6" w:rsidP="000C7EA7">
      <w:pPr>
        <w:pStyle w:val="Tijeloteksta"/>
        <w:rPr>
          <w:rFonts w:ascii="Times New Roman" w:hAnsi="Times New Roman"/>
          <w:b/>
          <w:bCs/>
          <w:sz w:val="24"/>
          <w:lang w:val="hr-HR"/>
        </w:rPr>
      </w:pPr>
      <w:r w:rsidRPr="001D0BF6">
        <w:rPr>
          <w:rFonts w:ascii="Times New Roman" w:hAnsi="Times New Roman"/>
          <w:b/>
          <w:bCs/>
          <w:sz w:val="24"/>
          <w:lang w:val="hr-HR"/>
        </w:rPr>
        <w:lastRenderedPageBreak/>
        <w:t xml:space="preserve">64 </w:t>
      </w:r>
      <w:r w:rsidR="00EC6A44" w:rsidRPr="001D0BF6">
        <w:rPr>
          <w:rFonts w:ascii="Times New Roman" w:hAnsi="Times New Roman"/>
          <w:b/>
          <w:bCs/>
          <w:sz w:val="24"/>
          <w:lang w:val="hr-HR"/>
        </w:rPr>
        <w:t xml:space="preserve">Prihodi od imovine </w:t>
      </w:r>
    </w:p>
    <w:p w14:paraId="7CF576F1" w14:textId="0936BDCB" w:rsidR="000F4C2C" w:rsidRDefault="00EC6A44" w:rsidP="006C0916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 xml:space="preserve">Prihodi od zakupa i iznajmljivanja imovine </w:t>
      </w:r>
      <w:r w:rsidR="00ED67AE">
        <w:rPr>
          <w:rFonts w:ascii="Times New Roman" w:hAnsi="Times New Roman"/>
          <w:sz w:val="24"/>
          <w:lang w:val="hr-HR"/>
        </w:rPr>
        <w:t xml:space="preserve">                                                        </w:t>
      </w:r>
      <w:r>
        <w:rPr>
          <w:rFonts w:ascii="Times New Roman" w:hAnsi="Times New Roman"/>
          <w:sz w:val="24"/>
          <w:lang w:val="hr-HR"/>
        </w:rPr>
        <w:t>620.434,00 eura</w:t>
      </w:r>
    </w:p>
    <w:p w14:paraId="2338831B" w14:textId="12358F80" w:rsidR="000F4C2C" w:rsidRPr="001D0BF6" w:rsidRDefault="001D0BF6" w:rsidP="000C7EA7">
      <w:pPr>
        <w:pStyle w:val="Tijeloteksta"/>
        <w:rPr>
          <w:rFonts w:ascii="Times New Roman" w:hAnsi="Times New Roman"/>
          <w:b/>
          <w:bCs/>
          <w:sz w:val="24"/>
          <w:lang w:val="hr-HR"/>
        </w:rPr>
      </w:pPr>
      <w:r w:rsidRPr="001D0BF6">
        <w:rPr>
          <w:rFonts w:ascii="Times New Roman" w:hAnsi="Times New Roman"/>
          <w:b/>
          <w:bCs/>
          <w:sz w:val="24"/>
          <w:lang w:val="hr-HR"/>
        </w:rPr>
        <w:t xml:space="preserve">65 </w:t>
      </w:r>
      <w:r w:rsidR="00EC6A44" w:rsidRPr="001D0BF6">
        <w:rPr>
          <w:rFonts w:ascii="Times New Roman" w:hAnsi="Times New Roman"/>
          <w:b/>
          <w:bCs/>
          <w:sz w:val="24"/>
          <w:lang w:val="hr-HR"/>
        </w:rPr>
        <w:t xml:space="preserve">Prihodi od upravnih i administrativnih pristojbi, pristojbi po posebnim propisima i naknada </w:t>
      </w:r>
    </w:p>
    <w:p w14:paraId="15E19D77" w14:textId="33420B0D" w:rsidR="006C0916" w:rsidRDefault="006C0916" w:rsidP="008A6CCF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>Gradske i općinske upravne pristojbe                                                                      3.300,00 eura</w:t>
      </w:r>
    </w:p>
    <w:p w14:paraId="562357BC" w14:textId="2D523D99" w:rsidR="006C0916" w:rsidRDefault="006C0916" w:rsidP="008A6CCF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>Turistička pristojba                                                                                                 68.000,00 eura</w:t>
      </w:r>
    </w:p>
    <w:p w14:paraId="1330CE5F" w14:textId="3FB9A2BE" w:rsidR="00EC6A44" w:rsidRDefault="00EC6A44" w:rsidP="008A6CCF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 xml:space="preserve">Komunalni doprinos </w:t>
      </w:r>
      <w:r w:rsidR="00ED67AE">
        <w:rPr>
          <w:rFonts w:ascii="Times New Roman" w:hAnsi="Times New Roman"/>
          <w:sz w:val="24"/>
          <w:lang w:val="hr-HR"/>
        </w:rPr>
        <w:t xml:space="preserve">                                                                                             </w:t>
      </w:r>
      <w:r w:rsidR="006C0916">
        <w:rPr>
          <w:rFonts w:ascii="Times New Roman" w:hAnsi="Times New Roman"/>
          <w:sz w:val="24"/>
          <w:lang w:val="hr-HR"/>
        </w:rPr>
        <w:t>535</w:t>
      </w:r>
      <w:r>
        <w:rPr>
          <w:rFonts w:ascii="Times New Roman" w:hAnsi="Times New Roman"/>
          <w:sz w:val="24"/>
          <w:lang w:val="hr-HR"/>
        </w:rPr>
        <w:t>.000,00 eura</w:t>
      </w:r>
    </w:p>
    <w:p w14:paraId="410F6C8B" w14:textId="6EDF57C3" w:rsidR="00EC6A44" w:rsidRDefault="00EC6A44" w:rsidP="008A6CCF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 xml:space="preserve">Komunalne naknade </w:t>
      </w:r>
      <w:r w:rsidR="00ED67AE">
        <w:rPr>
          <w:rFonts w:ascii="Times New Roman" w:hAnsi="Times New Roman"/>
          <w:sz w:val="24"/>
          <w:lang w:val="hr-HR"/>
        </w:rPr>
        <w:t xml:space="preserve">                                                                                            </w:t>
      </w:r>
      <w:r w:rsidR="006C0916">
        <w:rPr>
          <w:rFonts w:ascii="Times New Roman" w:hAnsi="Times New Roman"/>
          <w:sz w:val="24"/>
          <w:lang w:val="hr-HR"/>
        </w:rPr>
        <w:t>265.000</w:t>
      </w:r>
      <w:r>
        <w:rPr>
          <w:rFonts w:ascii="Times New Roman" w:hAnsi="Times New Roman"/>
          <w:sz w:val="24"/>
          <w:lang w:val="hr-HR"/>
        </w:rPr>
        <w:t>,00 eura</w:t>
      </w:r>
    </w:p>
    <w:p w14:paraId="3C43BEC0" w14:textId="3CC3FED7" w:rsidR="00151941" w:rsidRPr="001D0BF6" w:rsidRDefault="00151941" w:rsidP="001D0BF6">
      <w:pPr>
        <w:shd w:val="clear" w:color="auto" w:fill="FFFFFF"/>
        <w:jc w:val="both"/>
        <w:rPr>
          <w:b/>
          <w:bCs/>
        </w:rPr>
      </w:pPr>
      <w:r w:rsidRPr="002B690F">
        <w:rPr>
          <w:b/>
          <w:bCs/>
        </w:rPr>
        <w:t xml:space="preserve">71 Prihodi od prodaje </w:t>
      </w:r>
      <w:proofErr w:type="spellStart"/>
      <w:r w:rsidRPr="002B690F">
        <w:rPr>
          <w:b/>
          <w:bCs/>
        </w:rPr>
        <w:t>neproizvedene</w:t>
      </w:r>
      <w:proofErr w:type="spellEnd"/>
      <w:r w:rsidRPr="002B690F">
        <w:rPr>
          <w:b/>
          <w:bCs/>
        </w:rPr>
        <w:t xml:space="preserve"> dugotrajne imovine</w:t>
      </w:r>
    </w:p>
    <w:p w14:paraId="2CECF659" w14:textId="4DAB921C" w:rsidR="000F4C2C" w:rsidRDefault="008A6CCF" w:rsidP="00151941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lang w:val="hr-HR"/>
        </w:rPr>
      </w:pPr>
      <w:r w:rsidRPr="008A6CCF">
        <w:rPr>
          <w:rFonts w:ascii="Times New Roman" w:hAnsi="Times New Roman"/>
          <w:sz w:val="24"/>
          <w:lang w:val="hr-HR"/>
        </w:rPr>
        <w:t xml:space="preserve">Prihodi od prodaje ne proizvedene dugotrajne imovine iz skupine 71 </w:t>
      </w:r>
      <w:r w:rsidR="00ED67AE">
        <w:rPr>
          <w:rFonts w:ascii="Times New Roman" w:hAnsi="Times New Roman"/>
          <w:sz w:val="24"/>
          <w:lang w:val="hr-HR"/>
        </w:rPr>
        <w:t xml:space="preserve">               </w:t>
      </w:r>
      <w:r>
        <w:rPr>
          <w:rFonts w:ascii="Times New Roman" w:hAnsi="Times New Roman"/>
          <w:sz w:val="24"/>
          <w:lang w:val="hr-HR"/>
        </w:rPr>
        <w:t>292.545,00</w:t>
      </w:r>
      <w:r w:rsidRPr="008A6CCF">
        <w:rPr>
          <w:rFonts w:ascii="Times New Roman" w:hAnsi="Times New Roman"/>
          <w:sz w:val="24"/>
          <w:lang w:val="hr-HR"/>
        </w:rPr>
        <w:t xml:space="preserve"> </w:t>
      </w:r>
      <w:r w:rsidR="00ED67AE">
        <w:rPr>
          <w:rFonts w:ascii="Times New Roman" w:hAnsi="Times New Roman"/>
          <w:sz w:val="24"/>
          <w:lang w:val="hr-HR"/>
        </w:rPr>
        <w:t>eura</w:t>
      </w:r>
    </w:p>
    <w:p w14:paraId="20D258E5" w14:textId="77777777" w:rsidR="00537A44" w:rsidRDefault="00537A44" w:rsidP="000C7EA7">
      <w:pPr>
        <w:pStyle w:val="Tijeloteksta"/>
        <w:rPr>
          <w:rFonts w:ascii="Times New Roman" w:hAnsi="Times New Roman"/>
          <w:sz w:val="24"/>
          <w:lang w:val="hr-HR"/>
        </w:rPr>
      </w:pPr>
    </w:p>
    <w:p w14:paraId="3141F7A5" w14:textId="09D80192" w:rsidR="00537A44" w:rsidRDefault="00537A44" w:rsidP="000C7EA7">
      <w:pPr>
        <w:pStyle w:val="Tijeloteksta"/>
        <w:rPr>
          <w:rFonts w:ascii="Times New Roman" w:hAnsi="Times New Roman"/>
          <w:b/>
          <w:bCs/>
          <w:sz w:val="24"/>
          <w:lang w:val="hr-HR"/>
        </w:rPr>
      </w:pPr>
      <w:r w:rsidRPr="00537A44">
        <w:rPr>
          <w:rFonts w:ascii="Times New Roman" w:hAnsi="Times New Roman"/>
          <w:b/>
          <w:bCs/>
          <w:sz w:val="24"/>
          <w:lang w:val="hr-HR"/>
        </w:rPr>
        <w:t xml:space="preserve">2.1. </w:t>
      </w:r>
      <w:r w:rsidRPr="00537A44">
        <w:rPr>
          <w:rFonts w:ascii="Times New Roman" w:hAnsi="Times New Roman"/>
          <w:b/>
          <w:bCs/>
          <w:sz w:val="24"/>
          <w:lang w:val="hr-HR"/>
        </w:rPr>
        <w:t>PRIHODI OD POREZA (61)</w:t>
      </w:r>
    </w:p>
    <w:p w14:paraId="0C45D7E3" w14:textId="77777777" w:rsidR="00537A44" w:rsidRPr="00537A44" w:rsidRDefault="00537A44" w:rsidP="000C7EA7">
      <w:pPr>
        <w:pStyle w:val="Tijeloteksta"/>
        <w:rPr>
          <w:rFonts w:ascii="Times New Roman" w:hAnsi="Times New Roman"/>
          <w:b/>
          <w:bCs/>
          <w:sz w:val="24"/>
          <w:lang w:val="hr-HR"/>
        </w:rPr>
      </w:pPr>
    </w:p>
    <w:p w14:paraId="1363EDFA" w14:textId="77777777" w:rsidR="00F53AA5" w:rsidRDefault="00537A44" w:rsidP="000C7EA7">
      <w:pPr>
        <w:pStyle w:val="Tijeloteksta"/>
        <w:rPr>
          <w:rFonts w:ascii="Times New Roman" w:hAnsi="Times New Roman"/>
          <w:sz w:val="24"/>
          <w:lang w:val="hr-HR"/>
        </w:rPr>
      </w:pPr>
      <w:r w:rsidRPr="00537A44">
        <w:rPr>
          <w:rFonts w:ascii="Times New Roman" w:hAnsi="Times New Roman"/>
          <w:sz w:val="24"/>
          <w:lang w:val="hr-HR"/>
        </w:rPr>
        <w:t xml:space="preserve">Prihodi od poreza vrijednosno su značajniji i najprimjenjiviji opći prihodi Proračuna </w:t>
      </w:r>
      <w:r>
        <w:rPr>
          <w:rFonts w:ascii="Times New Roman" w:hAnsi="Times New Roman"/>
          <w:sz w:val="24"/>
          <w:lang w:val="hr-HR"/>
        </w:rPr>
        <w:t>Općine Povljana</w:t>
      </w:r>
      <w:r w:rsidRPr="00537A44">
        <w:rPr>
          <w:rFonts w:ascii="Times New Roman" w:hAnsi="Times New Roman"/>
          <w:sz w:val="24"/>
          <w:lang w:val="hr-HR"/>
        </w:rPr>
        <w:t xml:space="preserve">. Planirani su za 2026. godinu u iznosu od </w:t>
      </w:r>
      <w:r w:rsidR="00F53AA5">
        <w:rPr>
          <w:rFonts w:ascii="Times New Roman" w:hAnsi="Times New Roman"/>
          <w:sz w:val="24"/>
          <w:lang w:val="hr-HR"/>
        </w:rPr>
        <w:t>1.239.926,00 eura</w:t>
      </w:r>
      <w:r w:rsidRPr="00537A44">
        <w:rPr>
          <w:rFonts w:ascii="Times New Roman" w:hAnsi="Times New Roman"/>
          <w:sz w:val="24"/>
          <w:lang w:val="hr-HR"/>
        </w:rPr>
        <w:t xml:space="preserve"> od čega se najveći dio odnosi na prihode od poreza i prireza na dohodak. Porez na dohodak je zajednički porez koji dijele država, županija i grad</w:t>
      </w:r>
      <w:r w:rsidR="00F53AA5">
        <w:rPr>
          <w:rFonts w:ascii="Times New Roman" w:hAnsi="Times New Roman"/>
          <w:sz w:val="24"/>
          <w:lang w:val="hr-HR"/>
        </w:rPr>
        <w:t>.</w:t>
      </w:r>
    </w:p>
    <w:p w14:paraId="7B6F4D9F" w14:textId="77777777" w:rsidR="00F53AA5" w:rsidRDefault="00537A44" w:rsidP="000C7EA7">
      <w:pPr>
        <w:pStyle w:val="Tijeloteksta"/>
        <w:rPr>
          <w:rFonts w:ascii="Times New Roman" w:hAnsi="Times New Roman"/>
          <w:sz w:val="24"/>
          <w:lang w:val="hr-HR"/>
        </w:rPr>
      </w:pPr>
      <w:r w:rsidRPr="00537A44">
        <w:rPr>
          <w:rFonts w:ascii="Times New Roman" w:hAnsi="Times New Roman"/>
          <w:sz w:val="24"/>
          <w:lang w:val="hr-HR"/>
        </w:rPr>
        <w:t xml:space="preserve">Značajnije su i Porezi na imovinu (613), a odnosi se na porez na nekretnine, porez na korištenje javnih površina i kao najizdašniji - porez na promet nekretnina. </w:t>
      </w:r>
      <w:r w:rsidR="00F53AA5">
        <w:rPr>
          <w:rFonts w:ascii="Times New Roman" w:hAnsi="Times New Roman"/>
          <w:sz w:val="24"/>
          <w:lang w:val="hr-HR"/>
        </w:rPr>
        <w:t>J</w:t>
      </w:r>
      <w:r w:rsidRPr="00537A44">
        <w:rPr>
          <w:rFonts w:ascii="Times New Roman" w:hAnsi="Times New Roman"/>
          <w:sz w:val="24"/>
          <w:lang w:val="hr-HR"/>
        </w:rPr>
        <w:t xml:space="preserve">oš uvijek </w:t>
      </w:r>
      <w:r w:rsidR="00F53AA5">
        <w:rPr>
          <w:rFonts w:ascii="Times New Roman" w:hAnsi="Times New Roman"/>
          <w:sz w:val="24"/>
          <w:lang w:val="hr-HR"/>
        </w:rPr>
        <w:t xml:space="preserve">se </w:t>
      </w:r>
      <w:r w:rsidRPr="00537A44">
        <w:rPr>
          <w:rFonts w:ascii="Times New Roman" w:hAnsi="Times New Roman"/>
          <w:sz w:val="24"/>
          <w:lang w:val="hr-HR"/>
        </w:rPr>
        <w:t xml:space="preserve">po ovrhama naplaćuje i porez na kuće za odmor, koji je zamijenjen porezom na nekretnine. </w:t>
      </w:r>
    </w:p>
    <w:p w14:paraId="3B482C38" w14:textId="75B9CD26" w:rsidR="00537A44" w:rsidRDefault="00537A44" w:rsidP="000C7EA7">
      <w:pPr>
        <w:pStyle w:val="Tijeloteksta"/>
        <w:rPr>
          <w:rFonts w:ascii="Times New Roman" w:hAnsi="Times New Roman"/>
          <w:sz w:val="24"/>
          <w:lang w:val="hr-HR"/>
        </w:rPr>
      </w:pPr>
      <w:r w:rsidRPr="00537A44">
        <w:rPr>
          <w:rFonts w:ascii="Times New Roman" w:hAnsi="Times New Roman"/>
          <w:sz w:val="24"/>
          <w:lang w:val="hr-HR"/>
        </w:rPr>
        <w:t>Porezi na robu i usluge (614) odnosi se na porez na potrošnju alkoholnih i bezalkoholnih pića (3%)</w:t>
      </w:r>
      <w:r w:rsidR="00F53AA5">
        <w:rPr>
          <w:rFonts w:ascii="Times New Roman" w:hAnsi="Times New Roman"/>
          <w:sz w:val="24"/>
          <w:lang w:val="hr-HR"/>
        </w:rPr>
        <w:t>.</w:t>
      </w:r>
    </w:p>
    <w:p w14:paraId="466A72DE" w14:textId="77777777" w:rsidR="00F53AA5" w:rsidRDefault="00F53AA5" w:rsidP="000C7EA7">
      <w:pPr>
        <w:pStyle w:val="Tijeloteksta"/>
        <w:rPr>
          <w:rFonts w:ascii="Times New Roman" w:hAnsi="Times New Roman"/>
          <w:sz w:val="24"/>
          <w:lang w:val="hr-HR"/>
        </w:rPr>
      </w:pPr>
    </w:p>
    <w:p w14:paraId="43B42097" w14:textId="77777777" w:rsidR="00F53AA5" w:rsidRPr="00F53AA5" w:rsidRDefault="00F53AA5" w:rsidP="000C7EA7">
      <w:pPr>
        <w:pStyle w:val="Tijeloteksta"/>
        <w:rPr>
          <w:rFonts w:ascii="Times New Roman" w:hAnsi="Times New Roman"/>
          <w:b/>
          <w:bCs/>
          <w:sz w:val="24"/>
          <w:lang w:val="hr-HR"/>
        </w:rPr>
      </w:pPr>
      <w:r w:rsidRPr="00F53AA5">
        <w:rPr>
          <w:rFonts w:ascii="Times New Roman" w:hAnsi="Times New Roman"/>
          <w:b/>
          <w:bCs/>
          <w:sz w:val="24"/>
          <w:lang w:val="hr-HR"/>
        </w:rPr>
        <w:t xml:space="preserve">2.2. </w:t>
      </w:r>
      <w:r w:rsidRPr="00F53AA5">
        <w:rPr>
          <w:rFonts w:ascii="Times New Roman" w:hAnsi="Times New Roman"/>
          <w:b/>
          <w:bCs/>
          <w:sz w:val="24"/>
          <w:lang w:val="hr-HR"/>
        </w:rPr>
        <w:t>POMOĆI IZ INOZEMSTVA I OD SUBJEKATA UNUTAR OPĆEG PRORAČUNA (63)</w:t>
      </w:r>
    </w:p>
    <w:p w14:paraId="2CE56F19" w14:textId="77777777" w:rsidR="00F53AA5" w:rsidRDefault="00F53AA5" w:rsidP="000C7EA7">
      <w:pPr>
        <w:pStyle w:val="Tijeloteksta"/>
        <w:rPr>
          <w:rFonts w:ascii="Times New Roman" w:hAnsi="Times New Roman"/>
          <w:sz w:val="24"/>
          <w:lang w:val="hr-HR"/>
        </w:rPr>
      </w:pPr>
    </w:p>
    <w:p w14:paraId="43289D07" w14:textId="57E1F64F" w:rsidR="00F53AA5" w:rsidRDefault="00F53AA5" w:rsidP="000C7EA7">
      <w:pPr>
        <w:pStyle w:val="Tijeloteksta"/>
        <w:rPr>
          <w:rFonts w:ascii="Times New Roman" w:hAnsi="Times New Roman"/>
          <w:sz w:val="24"/>
          <w:lang w:val="hr-HR"/>
        </w:rPr>
      </w:pPr>
      <w:r w:rsidRPr="00F53AA5">
        <w:rPr>
          <w:rFonts w:ascii="Times New Roman" w:hAnsi="Times New Roman"/>
          <w:sz w:val="24"/>
          <w:lang w:val="hr-HR"/>
        </w:rPr>
        <w:t>Pomoći od inozemstva i od subjekata unutar općeg proračuna planirane su za 202</w:t>
      </w:r>
      <w:r>
        <w:rPr>
          <w:rFonts w:ascii="Times New Roman" w:hAnsi="Times New Roman"/>
          <w:sz w:val="24"/>
          <w:lang w:val="hr-HR"/>
        </w:rPr>
        <w:t>6</w:t>
      </w:r>
      <w:r w:rsidRPr="00F53AA5">
        <w:rPr>
          <w:rFonts w:ascii="Times New Roman" w:hAnsi="Times New Roman"/>
          <w:sz w:val="24"/>
          <w:lang w:val="hr-HR"/>
        </w:rPr>
        <w:t xml:space="preserve">. godinu u iznosu od </w:t>
      </w:r>
      <w:r>
        <w:rPr>
          <w:rFonts w:ascii="Times New Roman" w:hAnsi="Times New Roman"/>
          <w:sz w:val="24"/>
          <w:lang w:val="hr-HR"/>
        </w:rPr>
        <w:t>1.029.786,80</w:t>
      </w:r>
      <w:r w:rsidRPr="00F53AA5">
        <w:rPr>
          <w:rFonts w:ascii="Times New Roman" w:hAnsi="Times New Roman"/>
          <w:sz w:val="24"/>
          <w:lang w:val="hr-HR"/>
        </w:rPr>
        <w:t xml:space="preserve"> EUR, 88% više nego u prethodnoj godini. Najznačajnije pomoći odnose se na kapitalne pomoći </w:t>
      </w:r>
      <w:r>
        <w:rPr>
          <w:rFonts w:ascii="Times New Roman" w:hAnsi="Times New Roman"/>
          <w:sz w:val="24"/>
          <w:lang w:val="hr-HR"/>
        </w:rPr>
        <w:t xml:space="preserve">za rekonstrukciju i sanaciju Sportske dvorane </w:t>
      </w:r>
      <w:proofErr w:type="spellStart"/>
      <w:r>
        <w:rPr>
          <w:rFonts w:ascii="Times New Roman" w:hAnsi="Times New Roman"/>
          <w:sz w:val="24"/>
          <w:lang w:val="hr-HR"/>
        </w:rPr>
        <w:t>Vrdijan</w:t>
      </w:r>
      <w:proofErr w:type="spellEnd"/>
      <w:r>
        <w:rPr>
          <w:rFonts w:ascii="Times New Roman" w:hAnsi="Times New Roman"/>
          <w:sz w:val="24"/>
          <w:lang w:val="hr-HR"/>
        </w:rPr>
        <w:t xml:space="preserve"> kroz projekt Život arhipelaga: unapređenje dostupnosti i razvoj društvenih sadržaja na otocima Zadarske županije, za izgradnju Sportsko rekreacijske zone </w:t>
      </w:r>
      <w:proofErr w:type="spellStart"/>
      <w:r>
        <w:rPr>
          <w:rFonts w:ascii="Times New Roman" w:hAnsi="Times New Roman"/>
          <w:sz w:val="24"/>
          <w:lang w:val="hr-HR"/>
        </w:rPr>
        <w:t>Vrdijan</w:t>
      </w:r>
      <w:proofErr w:type="spellEnd"/>
      <w:r>
        <w:rPr>
          <w:rFonts w:ascii="Times New Roman" w:hAnsi="Times New Roman"/>
          <w:sz w:val="24"/>
          <w:lang w:val="hr-HR"/>
        </w:rPr>
        <w:t xml:space="preserve"> te za uređenje plaže Livade u Povljani- 2. faza.</w:t>
      </w:r>
    </w:p>
    <w:p w14:paraId="7C835BCF" w14:textId="77777777" w:rsidR="00F53AA5" w:rsidRDefault="00F53AA5" w:rsidP="000C7EA7">
      <w:pPr>
        <w:pStyle w:val="Tijeloteksta"/>
        <w:rPr>
          <w:rFonts w:ascii="Times New Roman" w:hAnsi="Times New Roman"/>
          <w:sz w:val="24"/>
          <w:lang w:val="hr-HR"/>
        </w:rPr>
      </w:pPr>
    </w:p>
    <w:p w14:paraId="5962F4D4" w14:textId="77777777" w:rsidR="00F53AA5" w:rsidRPr="00F53AA5" w:rsidRDefault="00F53AA5" w:rsidP="000C7EA7">
      <w:pPr>
        <w:pStyle w:val="Tijeloteksta"/>
        <w:rPr>
          <w:rFonts w:ascii="Times New Roman" w:hAnsi="Times New Roman"/>
          <w:b/>
          <w:bCs/>
          <w:sz w:val="24"/>
          <w:lang w:val="hr-HR"/>
        </w:rPr>
      </w:pPr>
      <w:r w:rsidRPr="00F53AA5">
        <w:rPr>
          <w:rFonts w:ascii="Times New Roman" w:hAnsi="Times New Roman"/>
          <w:b/>
          <w:bCs/>
          <w:sz w:val="24"/>
          <w:lang w:val="hr-HR"/>
        </w:rPr>
        <w:t xml:space="preserve">2.3. </w:t>
      </w:r>
      <w:r w:rsidRPr="00F53AA5">
        <w:rPr>
          <w:rFonts w:ascii="Times New Roman" w:hAnsi="Times New Roman"/>
          <w:b/>
          <w:bCs/>
          <w:sz w:val="24"/>
          <w:lang w:val="hr-HR"/>
        </w:rPr>
        <w:t xml:space="preserve">PRIHODI OD IMOVINE (64) </w:t>
      </w:r>
    </w:p>
    <w:p w14:paraId="631CB82F" w14:textId="77777777" w:rsidR="00F53AA5" w:rsidRDefault="00F53AA5" w:rsidP="000C7EA7">
      <w:pPr>
        <w:pStyle w:val="Tijeloteksta"/>
        <w:rPr>
          <w:rFonts w:ascii="Times New Roman" w:hAnsi="Times New Roman"/>
          <w:sz w:val="24"/>
          <w:lang w:val="hr-HR"/>
        </w:rPr>
      </w:pPr>
    </w:p>
    <w:p w14:paraId="08D1F4BB" w14:textId="77777777" w:rsidR="00F53AA5" w:rsidRDefault="00F53AA5" w:rsidP="00F53AA5">
      <w:pPr>
        <w:pStyle w:val="Tijeloteksta"/>
        <w:rPr>
          <w:rFonts w:ascii="Times New Roman" w:hAnsi="Times New Roman"/>
          <w:sz w:val="24"/>
          <w:lang w:val="hr-HR"/>
        </w:rPr>
      </w:pPr>
      <w:r w:rsidRPr="00F53AA5">
        <w:rPr>
          <w:rFonts w:ascii="Times New Roman" w:hAnsi="Times New Roman"/>
          <w:sz w:val="24"/>
          <w:lang w:val="hr-HR"/>
        </w:rPr>
        <w:t xml:space="preserve">Prihodi od imovine planirani su u ukupnom iznosu od </w:t>
      </w:r>
      <w:r>
        <w:rPr>
          <w:rFonts w:ascii="Times New Roman" w:hAnsi="Times New Roman"/>
          <w:sz w:val="24"/>
          <w:lang w:val="hr-HR"/>
        </w:rPr>
        <w:t xml:space="preserve">620.434,00 eura </w:t>
      </w:r>
      <w:r w:rsidRPr="00F53AA5">
        <w:rPr>
          <w:rFonts w:ascii="Times New Roman" w:hAnsi="Times New Roman"/>
          <w:sz w:val="24"/>
          <w:lang w:val="hr-HR"/>
        </w:rPr>
        <w:t xml:space="preserve"> i odnose se na prihode od zakupa imovine</w:t>
      </w:r>
      <w:r>
        <w:rPr>
          <w:rFonts w:ascii="Times New Roman" w:hAnsi="Times New Roman"/>
          <w:sz w:val="24"/>
          <w:lang w:val="hr-HR"/>
        </w:rPr>
        <w:t xml:space="preserve"> i</w:t>
      </w:r>
      <w:r w:rsidRPr="00F53AA5">
        <w:rPr>
          <w:rFonts w:ascii="Times New Roman" w:hAnsi="Times New Roman"/>
          <w:sz w:val="24"/>
          <w:lang w:val="hr-HR"/>
        </w:rPr>
        <w:t xml:space="preserve"> naknadu za nezakonito izgrađene zgrade u prostoru. </w:t>
      </w:r>
    </w:p>
    <w:p w14:paraId="3DACABBF" w14:textId="0997B6CB" w:rsidR="00F53AA5" w:rsidRDefault="00F53AA5" w:rsidP="00F53AA5">
      <w:pPr>
        <w:pStyle w:val="Tijeloteksta"/>
        <w:rPr>
          <w:rFonts w:ascii="Times New Roman" w:hAnsi="Times New Roman"/>
          <w:sz w:val="24"/>
          <w:lang w:val="hr-HR"/>
        </w:rPr>
      </w:pPr>
      <w:r w:rsidRPr="00F53AA5">
        <w:rPr>
          <w:rFonts w:ascii="Times New Roman" w:hAnsi="Times New Roman"/>
          <w:sz w:val="24"/>
          <w:lang w:val="hr-HR"/>
        </w:rPr>
        <w:t xml:space="preserve">Vrijednosno najznačajniji su prihodi od zakupa </w:t>
      </w:r>
      <w:r w:rsidR="00030BF0">
        <w:rPr>
          <w:rFonts w:ascii="Times New Roman" w:hAnsi="Times New Roman"/>
          <w:sz w:val="24"/>
          <w:lang w:val="hr-HR"/>
        </w:rPr>
        <w:t>osnivanja prava građenja na neizgrađenom građevin</w:t>
      </w:r>
      <w:r w:rsidR="0027115E">
        <w:rPr>
          <w:rFonts w:ascii="Times New Roman" w:hAnsi="Times New Roman"/>
          <w:sz w:val="24"/>
          <w:lang w:val="hr-HR"/>
        </w:rPr>
        <w:t>s</w:t>
      </w:r>
      <w:r w:rsidR="00030BF0">
        <w:rPr>
          <w:rFonts w:ascii="Times New Roman" w:hAnsi="Times New Roman"/>
          <w:sz w:val="24"/>
          <w:lang w:val="hr-HR"/>
        </w:rPr>
        <w:t xml:space="preserve">kom zemljištu u Povljani- izgradnja hotelsko turističkog naselja i kampa koje se sastoji od zemljišta na </w:t>
      </w:r>
      <w:proofErr w:type="spellStart"/>
      <w:r w:rsidR="00030BF0">
        <w:rPr>
          <w:rFonts w:ascii="Times New Roman" w:hAnsi="Times New Roman"/>
          <w:sz w:val="24"/>
          <w:lang w:val="hr-HR"/>
        </w:rPr>
        <w:t>k.č</w:t>
      </w:r>
      <w:proofErr w:type="spellEnd"/>
      <w:r w:rsidR="00030BF0">
        <w:rPr>
          <w:rFonts w:ascii="Times New Roman" w:hAnsi="Times New Roman"/>
          <w:sz w:val="24"/>
          <w:lang w:val="hr-HR"/>
        </w:rPr>
        <w:t xml:space="preserve">. 2139/1 </w:t>
      </w:r>
      <w:proofErr w:type="spellStart"/>
      <w:r w:rsidR="00030BF0">
        <w:rPr>
          <w:rFonts w:ascii="Times New Roman" w:hAnsi="Times New Roman"/>
          <w:sz w:val="24"/>
          <w:lang w:val="hr-HR"/>
        </w:rPr>
        <w:t>k.o</w:t>
      </w:r>
      <w:proofErr w:type="spellEnd"/>
      <w:r w:rsidR="00030BF0">
        <w:rPr>
          <w:rFonts w:ascii="Times New Roman" w:hAnsi="Times New Roman"/>
          <w:sz w:val="24"/>
          <w:lang w:val="hr-HR"/>
        </w:rPr>
        <w:t xml:space="preserve"> Povljana površine 285.007 m²</w:t>
      </w:r>
      <w:r w:rsidR="00DA28BC">
        <w:rPr>
          <w:rFonts w:ascii="Times New Roman" w:hAnsi="Times New Roman"/>
          <w:sz w:val="24"/>
          <w:lang w:val="hr-HR"/>
        </w:rPr>
        <w:t xml:space="preserve"> i zakupa nekretnine </w:t>
      </w:r>
      <w:proofErr w:type="spellStart"/>
      <w:r w:rsidR="00DA28BC">
        <w:rPr>
          <w:rFonts w:ascii="Times New Roman" w:hAnsi="Times New Roman"/>
          <w:sz w:val="24"/>
          <w:lang w:val="hr-HR"/>
        </w:rPr>
        <w:t>k.č</w:t>
      </w:r>
      <w:proofErr w:type="spellEnd"/>
      <w:r w:rsidR="00DA28BC">
        <w:rPr>
          <w:rFonts w:ascii="Times New Roman" w:hAnsi="Times New Roman"/>
          <w:sz w:val="24"/>
          <w:lang w:val="hr-HR"/>
        </w:rPr>
        <w:t>. 1259 k.o. Povljana- svrha T3 kamp</w:t>
      </w:r>
      <w:r w:rsidRPr="00F53AA5">
        <w:rPr>
          <w:rFonts w:ascii="Times New Roman" w:hAnsi="Times New Roman"/>
          <w:sz w:val="24"/>
          <w:lang w:val="hr-HR"/>
        </w:rPr>
        <w:t xml:space="preserve">. </w:t>
      </w:r>
    </w:p>
    <w:p w14:paraId="1BA6097D" w14:textId="77777777" w:rsidR="00F53AA5" w:rsidRPr="00DA28BC" w:rsidRDefault="00F53AA5" w:rsidP="00F53AA5">
      <w:pPr>
        <w:pStyle w:val="Tijeloteksta"/>
        <w:rPr>
          <w:rFonts w:ascii="Times New Roman" w:hAnsi="Times New Roman"/>
          <w:b/>
          <w:bCs/>
          <w:sz w:val="24"/>
          <w:lang w:val="hr-HR"/>
        </w:rPr>
      </w:pPr>
    </w:p>
    <w:p w14:paraId="20584D22" w14:textId="77777777" w:rsidR="00DA28BC" w:rsidRPr="00DA28BC" w:rsidRDefault="00F53AA5" w:rsidP="00F53AA5">
      <w:pPr>
        <w:pStyle w:val="Tijeloteksta"/>
        <w:rPr>
          <w:rFonts w:ascii="Times New Roman" w:hAnsi="Times New Roman"/>
          <w:b/>
          <w:bCs/>
          <w:sz w:val="24"/>
          <w:lang w:val="hr-HR"/>
        </w:rPr>
      </w:pPr>
      <w:r w:rsidRPr="00DA28BC">
        <w:rPr>
          <w:rFonts w:ascii="Times New Roman" w:hAnsi="Times New Roman"/>
          <w:b/>
          <w:bCs/>
          <w:sz w:val="24"/>
          <w:lang w:val="hr-HR"/>
        </w:rPr>
        <w:t xml:space="preserve">2.4. PRIHODI OD UPRAVNIH I ADMINISTRATIVNIH PRISTOJBI, PRISTOJBI PO POSEBNIM PROPISIMA I NAKNADA (65) </w:t>
      </w:r>
    </w:p>
    <w:p w14:paraId="20964C4C" w14:textId="77777777" w:rsidR="00DA28BC" w:rsidRDefault="00DA28BC" w:rsidP="00F53AA5">
      <w:pPr>
        <w:pStyle w:val="Tijeloteksta"/>
        <w:rPr>
          <w:rFonts w:ascii="Times New Roman" w:hAnsi="Times New Roman"/>
          <w:sz w:val="24"/>
          <w:lang w:val="hr-HR"/>
        </w:rPr>
      </w:pPr>
    </w:p>
    <w:p w14:paraId="1175BE4D" w14:textId="77777777" w:rsidR="0074011E" w:rsidRDefault="00F53AA5" w:rsidP="00F53AA5">
      <w:pPr>
        <w:pStyle w:val="Tijeloteksta"/>
        <w:rPr>
          <w:rFonts w:ascii="Times New Roman" w:hAnsi="Times New Roman"/>
          <w:sz w:val="24"/>
          <w:lang w:val="hr-HR"/>
        </w:rPr>
      </w:pPr>
      <w:r w:rsidRPr="00F53AA5">
        <w:rPr>
          <w:rFonts w:ascii="Times New Roman" w:hAnsi="Times New Roman"/>
          <w:sz w:val="24"/>
          <w:lang w:val="hr-HR"/>
        </w:rPr>
        <w:t xml:space="preserve">Prihodi od upravnih i administrativnih pristojbi, pristojbi po posebnim propisima i naknada planirani su u ukupnom iznosu od </w:t>
      </w:r>
      <w:r w:rsidR="0074011E">
        <w:rPr>
          <w:rFonts w:ascii="Times New Roman" w:hAnsi="Times New Roman"/>
          <w:sz w:val="24"/>
          <w:lang w:val="hr-HR"/>
        </w:rPr>
        <w:t>871.300,00 eura, a odnose se</w:t>
      </w:r>
      <w:r w:rsidRPr="00F53AA5">
        <w:rPr>
          <w:rFonts w:ascii="Times New Roman" w:hAnsi="Times New Roman"/>
          <w:sz w:val="24"/>
          <w:lang w:val="hr-HR"/>
        </w:rPr>
        <w:t xml:space="preserve"> na prihod od turističke pristojbe</w:t>
      </w:r>
      <w:r w:rsidR="0074011E">
        <w:rPr>
          <w:rFonts w:ascii="Times New Roman" w:hAnsi="Times New Roman"/>
          <w:sz w:val="24"/>
          <w:lang w:val="hr-HR"/>
        </w:rPr>
        <w:t xml:space="preserve">, </w:t>
      </w:r>
      <w:r w:rsidRPr="00F53AA5">
        <w:rPr>
          <w:rFonts w:ascii="Times New Roman" w:hAnsi="Times New Roman"/>
          <w:sz w:val="24"/>
          <w:lang w:val="hr-HR"/>
        </w:rPr>
        <w:t xml:space="preserve">na prihode od vodnog doprinosa (8% od Hrvatskih voda), na </w:t>
      </w:r>
      <w:r w:rsidR="0074011E">
        <w:rPr>
          <w:rFonts w:ascii="Times New Roman" w:hAnsi="Times New Roman"/>
          <w:sz w:val="24"/>
          <w:lang w:val="hr-HR"/>
        </w:rPr>
        <w:t>komunalne</w:t>
      </w:r>
      <w:r w:rsidRPr="00F53AA5">
        <w:rPr>
          <w:rFonts w:ascii="Times New Roman" w:hAnsi="Times New Roman"/>
          <w:sz w:val="24"/>
          <w:lang w:val="hr-HR"/>
        </w:rPr>
        <w:t xml:space="preserve"> doprinos</w:t>
      </w:r>
      <w:r w:rsidR="0074011E">
        <w:rPr>
          <w:rFonts w:ascii="Times New Roman" w:hAnsi="Times New Roman"/>
          <w:sz w:val="24"/>
          <w:lang w:val="hr-HR"/>
        </w:rPr>
        <w:t>e</w:t>
      </w:r>
      <w:r w:rsidRPr="00F53AA5">
        <w:rPr>
          <w:rFonts w:ascii="Times New Roman" w:hAnsi="Times New Roman"/>
          <w:sz w:val="24"/>
          <w:lang w:val="hr-HR"/>
        </w:rPr>
        <w:t xml:space="preserve"> i </w:t>
      </w:r>
      <w:r w:rsidR="0074011E">
        <w:rPr>
          <w:rFonts w:ascii="Times New Roman" w:hAnsi="Times New Roman"/>
          <w:sz w:val="24"/>
          <w:lang w:val="hr-HR"/>
        </w:rPr>
        <w:t xml:space="preserve">komunalne </w:t>
      </w:r>
      <w:r w:rsidRPr="00F53AA5">
        <w:rPr>
          <w:rFonts w:ascii="Times New Roman" w:hAnsi="Times New Roman"/>
          <w:sz w:val="24"/>
          <w:lang w:val="hr-HR"/>
        </w:rPr>
        <w:t>naknade</w:t>
      </w:r>
      <w:r w:rsidR="0074011E">
        <w:rPr>
          <w:rFonts w:ascii="Times New Roman" w:hAnsi="Times New Roman"/>
          <w:sz w:val="24"/>
          <w:lang w:val="hr-HR"/>
        </w:rPr>
        <w:t>.</w:t>
      </w:r>
    </w:p>
    <w:p w14:paraId="3A83E675" w14:textId="1BADAFCE" w:rsidR="0074011E" w:rsidRDefault="00F53AA5" w:rsidP="00F53AA5">
      <w:pPr>
        <w:pStyle w:val="Tijeloteksta"/>
        <w:rPr>
          <w:rFonts w:ascii="Times New Roman" w:hAnsi="Times New Roman"/>
          <w:sz w:val="24"/>
          <w:lang w:val="hr-HR"/>
        </w:rPr>
      </w:pPr>
      <w:r w:rsidRPr="00F53AA5">
        <w:rPr>
          <w:rFonts w:ascii="Times New Roman" w:hAnsi="Times New Roman"/>
          <w:sz w:val="24"/>
          <w:lang w:val="hr-HR"/>
        </w:rPr>
        <w:lastRenderedPageBreak/>
        <w:t xml:space="preserve">Sredstva su isključivo namjenska i planiraju se za programe građenja i održavanja komunalne infrastrukture sukladno Zakonu o komunalnom gospodarstvu (NN 68/18, 110/18 i 32/20). </w:t>
      </w:r>
    </w:p>
    <w:p w14:paraId="0647F4E5" w14:textId="77777777" w:rsidR="0074011E" w:rsidRDefault="0074011E" w:rsidP="00F53AA5">
      <w:pPr>
        <w:pStyle w:val="Tijeloteksta"/>
        <w:rPr>
          <w:rFonts w:ascii="Times New Roman" w:hAnsi="Times New Roman"/>
          <w:sz w:val="24"/>
          <w:lang w:val="hr-HR"/>
        </w:rPr>
      </w:pPr>
    </w:p>
    <w:p w14:paraId="22E00BF1" w14:textId="77777777" w:rsidR="0074011E" w:rsidRPr="0074011E" w:rsidRDefault="0074011E" w:rsidP="00F53AA5">
      <w:pPr>
        <w:pStyle w:val="Tijeloteksta"/>
        <w:rPr>
          <w:rFonts w:ascii="Times New Roman" w:hAnsi="Times New Roman"/>
          <w:b/>
          <w:bCs/>
          <w:sz w:val="24"/>
          <w:lang w:val="hr-HR"/>
        </w:rPr>
      </w:pPr>
      <w:r w:rsidRPr="0074011E">
        <w:rPr>
          <w:rFonts w:ascii="Times New Roman" w:hAnsi="Times New Roman"/>
          <w:b/>
          <w:bCs/>
          <w:sz w:val="24"/>
          <w:lang w:val="hr-HR"/>
        </w:rPr>
        <w:t xml:space="preserve">2.5. </w:t>
      </w:r>
      <w:r w:rsidRPr="0074011E">
        <w:rPr>
          <w:rFonts w:ascii="Times New Roman" w:hAnsi="Times New Roman"/>
          <w:b/>
          <w:bCs/>
          <w:sz w:val="24"/>
          <w:lang w:val="hr-HR"/>
        </w:rPr>
        <w:t xml:space="preserve">PRIHODI OD PRODAJE NEPROIZVEDENE DUGOTRAJNE IMOVINE (71) </w:t>
      </w:r>
    </w:p>
    <w:p w14:paraId="616C8FE7" w14:textId="77777777" w:rsidR="0074011E" w:rsidRDefault="0074011E" w:rsidP="00F53AA5">
      <w:pPr>
        <w:pStyle w:val="Tijeloteksta"/>
        <w:rPr>
          <w:rFonts w:ascii="Times New Roman" w:hAnsi="Times New Roman"/>
          <w:sz w:val="24"/>
          <w:lang w:val="hr-HR"/>
        </w:rPr>
      </w:pPr>
    </w:p>
    <w:p w14:paraId="016DC224" w14:textId="713E3485" w:rsidR="00F53AA5" w:rsidRDefault="0074011E" w:rsidP="000C7EA7">
      <w:pPr>
        <w:pStyle w:val="Tijeloteksta"/>
        <w:rPr>
          <w:rFonts w:ascii="Times New Roman" w:hAnsi="Times New Roman"/>
          <w:sz w:val="24"/>
          <w:lang w:val="hr-HR"/>
        </w:rPr>
      </w:pPr>
      <w:r w:rsidRPr="0074011E">
        <w:rPr>
          <w:rFonts w:ascii="Times New Roman" w:hAnsi="Times New Roman"/>
          <w:sz w:val="24"/>
          <w:lang w:val="hr-HR"/>
        </w:rPr>
        <w:t xml:space="preserve">Planiraju se prihodi od </w:t>
      </w:r>
      <w:r>
        <w:rPr>
          <w:rFonts w:ascii="Times New Roman" w:hAnsi="Times New Roman"/>
          <w:sz w:val="24"/>
          <w:lang w:val="hr-HR"/>
        </w:rPr>
        <w:t>292.545,00 eura</w:t>
      </w:r>
      <w:r w:rsidRPr="0074011E">
        <w:rPr>
          <w:rFonts w:ascii="Times New Roman" w:hAnsi="Times New Roman"/>
          <w:sz w:val="24"/>
          <w:lang w:val="hr-HR"/>
        </w:rPr>
        <w:t>. Prihodi koji se planiraju odnose se uglavnom na prodaju g</w:t>
      </w:r>
      <w:r>
        <w:rPr>
          <w:rFonts w:ascii="Times New Roman" w:hAnsi="Times New Roman"/>
          <w:sz w:val="24"/>
          <w:lang w:val="hr-HR"/>
        </w:rPr>
        <w:t>rađevinskog</w:t>
      </w:r>
      <w:r w:rsidRPr="0074011E">
        <w:rPr>
          <w:rFonts w:ascii="Times New Roman" w:hAnsi="Times New Roman"/>
          <w:sz w:val="24"/>
          <w:lang w:val="hr-HR"/>
        </w:rPr>
        <w:t xml:space="preserve"> zemljišta u vlasništvu </w:t>
      </w:r>
      <w:r>
        <w:rPr>
          <w:rFonts w:ascii="Times New Roman" w:hAnsi="Times New Roman"/>
          <w:sz w:val="24"/>
          <w:lang w:val="hr-HR"/>
        </w:rPr>
        <w:t>Općine Povljana</w:t>
      </w:r>
      <w:r w:rsidRPr="0074011E">
        <w:rPr>
          <w:rFonts w:ascii="Times New Roman" w:hAnsi="Times New Roman"/>
          <w:sz w:val="24"/>
          <w:lang w:val="hr-HR"/>
        </w:rPr>
        <w:t>.</w:t>
      </w:r>
    </w:p>
    <w:p w14:paraId="75C9A3FE" w14:textId="77777777" w:rsidR="00F53AA5" w:rsidRDefault="00F53AA5" w:rsidP="000C7EA7">
      <w:pPr>
        <w:pStyle w:val="Tijeloteksta"/>
        <w:rPr>
          <w:rFonts w:ascii="Times New Roman" w:hAnsi="Times New Roman"/>
          <w:sz w:val="24"/>
          <w:lang w:val="hr-HR"/>
        </w:rPr>
      </w:pPr>
    </w:p>
    <w:p w14:paraId="1C83EE45" w14:textId="5A4D8FA5" w:rsidR="00A46E26" w:rsidRPr="00A46E26" w:rsidRDefault="00151941" w:rsidP="00A46E26">
      <w:pPr>
        <w:rPr>
          <w:b/>
          <w:bCs/>
        </w:rPr>
      </w:pPr>
      <w:r>
        <w:rPr>
          <w:b/>
          <w:bCs/>
        </w:rPr>
        <w:t xml:space="preserve">3. RASHODI I IZDACI </w:t>
      </w:r>
    </w:p>
    <w:p w14:paraId="5AEA35AB" w14:textId="77777777" w:rsidR="00EE4C2E" w:rsidRPr="007E0309" w:rsidRDefault="00EE4C2E" w:rsidP="007E0309">
      <w:pPr>
        <w:jc w:val="both"/>
        <w:rPr>
          <w:b/>
          <w:bCs/>
        </w:rPr>
      </w:pPr>
    </w:p>
    <w:p w14:paraId="267A42FD" w14:textId="77777777" w:rsidR="00437B17" w:rsidRDefault="00D87C29" w:rsidP="007E0309">
      <w:pPr>
        <w:jc w:val="both"/>
      </w:pPr>
      <w:r w:rsidRPr="00D87C29">
        <w:t>Ukupni rashodi i izdaci Proračuna za 202</w:t>
      </w:r>
      <w:r w:rsidR="00437B17">
        <w:t>6</w:t>
      </w:r>
      <w:r w:rsidRPr="00D87C29">
        <w:t xml:space="preserve">. godinu planirani su u iznosu od </w:t>
      </w:r>
      <w:r w:rsidR="00437B17" w:rsidRPr="00437B17">
        <w:t>3.277.282,17</w:t>
      </w:r>
      <w:r w:rsidR="00437B17">
        <w:t xml:space="preserve"> </w:t>
      </w:r>
      <w:r w:rsidRPr="00D87C29">
        <w:t xml:space="preserve">EUR, pri čemu rashodi poslovanja iznose </w:t>
      </w:r>
      <w:r w:rsidR="00437B17" w:rsidRPr="00437B17">
        <w:t>2.156.705,00</w:t>
      </w:r>
      <w:r w:rsidR="00437B17">
        <w:t xml:space="preserve"> </w:t>
      </w:r>
      <w:r w:rsidRPr="00D87C29">
        <w:t xml:space="preserve">EUR, a rashodi za nabavu nefinancijske imovine iznose </w:t>
      </w:r>
      <w:r w:rsidR="00437B17" w:rsidRPr="00437B17">
        <w:t>1.837.286,80</w:t>
      </w:r>
      <w:r w:rsidR="00437B17">
        <w:t xml:space="preserve"> </w:t>
      </w:r>
      <w:r w:rsidRPr="00D87C29">
        <w:t xml:space="preserve">EUR i izdaci za financijsku imovinu i otplatu zajmova </w:t>
      </w:r>
      <w:r w:rsidR="00437B17">
        <w:t>60.000,00</w:t>
      </w:r>
      <w:r w:rsidRPr="00D87C29">
        <w:t xml:space="preserve"> EUR. </w:t>
      </w:r>
    </w:p>
    <w:p w14:paraId="628BA0AE" w14:textId="3647FC1B" w:rsidR="00FD11E4" w:rsidRPr="00D87C29" w:rsidRDefault="00D87C29" w:rsidP="007E0309">
      <w:pPr>
        <w:jc w:val="both"/>
      </w:pPr>
      <w:r w:rsidRPr="00D87C29">
        <w:t xml:space="preserve">Rashodi za nabavu nefinancijske imovine planirani su na temelju programa izrade razvojnih projekata, a uključuje modernizaciju nerazvrstanih cesta i izgradnju novu rasvjete prema Programu gradnje objekata i uređaja komunalne infrastrukture, kao i izradu dokumentacije sukladno Programu izrade razvojnih projekata za gospodarski razvoj na području Općine </w:t>
      </w:r>
      <w:r w:rsidR="00437B17">
        <w:t>Povljana</w:t>
      </w:r>
      <w:r w:rsidRPr="00D87C29">
        <w:t>.</w:t>
      </w:r>
    </w:p>
    <w:p w14:paraId="34F8B30C" w14:textId="77777777" w:rsidR="00D87C29" w:rsidRDefault="00D87C29" w:rsidP="007E0309">
      <w:pPr>
        <w:jc w:val="both"/>
        <w:rPr>
          <w:b/>
          <w:bCs/>
        </w:rPr>
      </w:pPr>
    </w:p>
    <w:p w14:paraId="29418609" w14:textId="77777777" w:rsidR="005649D7" w:rsidRDefault="005649D7" w:rsidP="007E0309">
      <w:pPr>
        <w:jc w:val="both"/>
        <w:rPr>
          <w:b/>
          <w:bCs/>
        </w:rPr>
      </w:pPr>
      <w:r>
        <w:rPr>
          <w:b/>
          <w:bCs/>
        </w:rPr>
        <w:t xml:space="preserve">3.1. </w:t>
      </w:r>
      <w:r w:rsidRPr="005649D7">
        <w:rPr>
          <w:b/>
          <w:bCs/>
        </w:rPr>
        <w:t xml:space="preserve">RASHODI ZA ZAPOSLENE – 31 </w:t>
      </w:r>
    </w:p>
    <w:p w14:paraId="4537EE5E" w14:textId="77777777" w:rsidR="005649D7" w:rsidRDefault="005649D7" w:rsidP="007E0309">
      <w:pPr>
        <w:jc w:val="both"/>
        <w:rPr>
          <w:b/>
          <w:bCs/>
        </w:rPr>
      </w:pPr>
    </w:p>
    <w:p w14:paraId="738A635A" w14:textId="1F126238" w:rsidR="003275BC" w:rsidRDefault="005649D7" w:rsidP="007E0309">
      <w:pPr>
        <w:jc w:val="both"/>
      </w:pPr>
      <w:r w:rsidRPr="005649D7">
        <w:t xml:space="preserve">Planiraju se rashodi za zaposlene u iznosu od </w:t>
      </w:r>
      <w:r>
        <w:t>283.800,00 eura.</w:t>
      </w:r>
      <w:r w:rsidR="003275BC" w:rsidRPr="003275BC">
        <w:t xml:space="preserve"> </w:t>
      </w:r>
      <w:r w:rsidR="003275BC" w:rsidRPr="003275BC">
        <w:t xml:space="preserve">U sklopu navedenih rashoda su bruto plaće, ostali rashodi za zaposlene (regresi, božićnice, </w:t>
      </w:r>
      <w:proofErr w:type="spellStart"/>
      <w:r w:rsidR="003275BC" w:rsidRPr="003275BC">
        <w:t>uskrsnice</w:t>
      </w:r>
      <w:proofErr w:type="spellEnd"/>
      <w:r w:rsidR="003275BC" w:rsidRPr="003275BC">
        <w:t>, jubilarne nagrade, darovi, neoporezive nagrade, i dr.) te doprinosi na plaću koji iznose 16,5% za obvezno zdravstveno osiguranje.</w:t>
      </w:r>
    </w:p>
    <w:p w14:paraId="485020AC" w14:textId="77777777" w:rsidR="003275BC" w:rsidRDefault="003275BC" w:rsidP="007E0309">
      <w:pPr>
        <w:jc w:val="both"/>
      </w:pPr>
    </w:p>
    <w:p w14:paraId="03113A54" w14:textId="3DB1815C" w:rsidR="003275BC" w:rsidRDefault="003275BC" w:rsidP="007E0309">
      <w:pPr>
        <w:jc w:val="both"/>
        <w:rPr>
          <w:b/>
          <w:bCs/>
        </w:rPr>
      </w:pPr>
      <w:r w:rsidRPr="003275BC">
        <w:rPr>
          <w:b/>
          <w:bCs/>
        </w:rPr>
        <w:t xml:space="preserve">3.2. MATERIJALNI RASHODI </w:t>
      </w:r>
      <w:r>
        <w:rPr>
          <w:b/>
          <w:bCs/>
        </w:rPr>
        <w:t>–</w:t>
      </w:r>
      <w:r w:rsidRPr="003275BC">
        <w:rPr>
          <w:b/>
          <w:bCs/>
        </w:rPr>
        <w:t xml:space="preserve"> 32</w:t>
      </w:r>
    </w:p>
    <w:p w14:paraId="6322AF27" w14:textId="77777777" w:rsidR="003275BC" w:rsidRDefault="003275BC" w:rsidP="007E0309">
      <w:pPr>
        <w:jc w:val="both"/>
        <w:rPr>
          <w:b/>
          <w:bCs/>
        </w:rPr>
      </w:pPr>
    </w:p>
    <w:p w14:paraId="02E3CF7A" w14:textId="77777777" w:rsidR="003275BC" w:rsidRDefault="003275BC" w:rsidP="007E0309">
      <w:pPr>
        <w:jc w:val="both"/>
      </w:pPr>
      <w:r w:rsidRPr="003275BC">
        <w:t xml:space="preserve">Vrijednosno najznačajniji rashodi za usluge obuhvaćaju usluge komunalnih djelatnosti (javne površine, ceste, igrališta i ostala komunalna infrastruktura), usluge prijevoza učenika </w:t>
      </w:r>
      <w:r>
        <w:t>srednjih</w:t>
      </w:r>
      <w:r w:rsidRPr="003275BC">
        <w:t xml:space="preserve"> škola, usluge tekućeg i investicijskog održavanja poslovnih prostora, sportskih objekata, društvenih domova i ostale </w:t>
      </w:r>
      <w:r>
        <w:t>općinske</w:t>
      </w:r>
      <w:r w:rsidRPr="003275BC">
        <w:t xml:space="preserve"> imovine, investicijsko održavanje opreme, vozila, promidžbene, intelektualne i dr.  </w:t>
      </w:r>
    </w:p>
    <w:p w14:paraId="221BACD4" w14:textId="2AE3DEB7" w:rsidR="003275BC" w:rsidRDefault="003275BC" w:rsidP="007E0309">
      <w:pPr>
        <w:jc w:val="both"/>
      </w:pPr>
      <w:r w:rsidRPr="003275BC">
        <w:t>Inflatorni utjecaji uvelike su pridonijeli ovom značajnijem povećanju materijalnih rashoda.</w:t>
      </w:r>
    </w:p>
    <w:p w14:paraId="28959C23" w14:textId="77777777" w:rsidR="003275BC" w:rsidRDefault="003275BC" w:rsidP="007E0309">
      <w:pPr>
        <w:jc w:val="both"/>
      </w:pPr>
    </w:p>
    <w:p w14:paraId="527E6ED2" w14:textId="77777777" w:rsidR="003275BC" w:rsidRPr="003275BC" w:rsidRDefault="003275BC" w:rsidP="007E0309">
      <w:pPr>
        <w:jc w:val="both"/>
        <w:rPr>
          <w:b/>
          <w:bCs/>
        </w:rPr>
      </w:pPr>
      <w:r w:rsidRPr="003275BC">
        <w:rPr>
          <w:b/>
          <w:bCs/>
        </w:rPr>
        <w:t xml:space="preserve">3.3. FINANCIJSKI RASHODI – 34 </w:t>
      </w:r>
    </w:p>
    <w:p w14:paraId="408960DB" w14:textId="77777777" w:rsidR="003275BC" w:rsidRDefault="003275BC" w:rsidP="007E0309">
      <w:pPr>
        <w:jc w:val="both"/>
      </w:pPr>
    </w:p>
    <w:p w14:paraId="51CC3C97" w14:textId="32B98B1E" w:rsidR="003275BC" w:rsidRDefault="003275BC" w:rsidP="007E0309">
      <w:pPr>
        <w:jc w:val="both"/>
      </w:pPr>
      <w:r w:rsidRPr="003275BC">
        <w:t xml:space="preserve">Planiraju se u iznosu od </w:t>
      </w:r>
      <w:r>
        <w:t>63.250,00 eura</w:t>
      </w:r>
      <w:r w:rsidRPr="003275BC">
        <w:t xml:space="preserve">. </w:t>
      </w:r>
      <w:r>
        <w:t xml:space="preserve">Planira se kamata </w:t>
      </w:r>
      <w:r w:rsidRPr="003275BC">
        <w:t xml:space="preserve"> </w:t>
      </w:r>
      <w:r>
        <w:t xml:space="preserve">po Sporazumu o obročnoj otplati duga Općine Povljana po Pravomoćnoj i ovršnoj presudi Trgovačkog suda u Zagrebu </w:t>
      </w:r>
      <w:proofErr w:type="spellStart"/>
      <w:r>
        <w:t>posl</w:t>
      </w:r>
      <w:proofErr w:type="spellEnd"/>
      <w:r>
        <w:t>. br. P-3364/2013 od 17.10.2016., ispravljenoj Rješenjem od 31.10.2016., te pravomoćnoj i ovršnoj presudi Trgovačkog suda u Zagrebu posl.br. P-255/15 od 15.7.2015. i presudi Visokog Trgovačkog suda</w:t>
      </w:r>
      <w:r w:rsidRPr="003275BC">
        <w:t xml:space="preserve"> </w:t>
      </w:r>
      <w:r>
        <w:t xml:space="preserve"> RH </w:t>
      </w:r>
      <w:proofErr w:type="spellStart"/>
      <w:r>
        <w:t>posl</w:t>
      </w:r>
      <w:proofErr w:type="spellEnd"/>
      <w:r>
        <w:t xml:space="preserve">. br. Pž-395/23 od 16.2.2023. godine. </w:t>
      </w:r>
      <w:r w:rsidRPr="003275BC">
        <w:t>Ostali financijski rashodi se odnose na usluge platnog prometa</w:t>
      </w:r>
      <w:r>
        <w:t>.</w:t>
      </w:r>
    </w:p>
    <w:p w14:paraId="0712A800" w14:textId="77777777" w:rsidR="003275BC" w:rsidRDefault="003275BC" w:rsidP="007E0309">
      <w:pPr>
        <w:jc w:val="both"/>
      </w:pPr>
    </w:p>
    <w:p w14:paraId="1481A1E3" w14:textId="77777777" w:rsidR="003275BC" w:rsidRPr="003275BC" w:rsidRDefault="003275BC" w:rsidP="007E0309">
      <w:pPr>
        <w:jc w:val="both"/>
        <w:rPr>
          <w:b/>
          <w:bCs/>
        </w:rPr>
      </w:pPr>
      <w:r w:rsidRPr="003275BC">
        <w:rPr>
          <w:b/>
          <w:bCs/>
        </w:rPr>
        <w:t xml:space="preserve">3.4. </w:t>
      </w:r>
      <w:r w:rsidRPr="003275BC">
        <w:rPr>
          <w:b/>
          <w:bCs/>
        </w:rPr>
        <w:t xml:space="preserve">SUBVENCIJE – 35 </w:t>
      </w:r>
    </w:p>
    <w:p w14:paraId="5822C5C6" w14:textId="77777777" w:rsidR="003275BC" w:rsidRDefault="003275BC" w:rsidP="007E0309">
      <w:pPr>
        <w:jc w:val="both"/>
      </w:pPr>
    </w:p>
    <w:p w14:paraId="3800EF45" w14:textId="77777777" w:rsidR="00F31CF5" w:rsidRDefault="003275BC" w:rsidP="007E0309">
      <w:pPr>
        <w:jc w:val="both"/>
      </w:pPr>
      <w:r w:rsidRPr="003275BC">
        <w:t xml:space="preserve">Planiraju se subvencije u iznosu od </w:t>
      </w:r>
      <w:r>
        <w:t>42.500,00 eura</w:t>
      </w:r>
      <w:r w:rsidRPr="003275BC">
        <w:t xml:space="preserve"> i odnose se na subvencije</w:t>
      </w:r>
      <w:r>
        <w:t xml:space="preserve"> </w:t>
      </w:r>
      <w:r w:rsidRPr="003275BC">
        <w:t xml:space="preserve">trgovačkim društvima – </w:t>
      </w:r>
      <w:r>
        <w:t>Čistoća Povljana d.o.o. i Vodovod Hrvatsko primorje d.o.o. za javnu vodoopskrbu i odvodnju Podružnica Povljana.</w:t>
      </w:r>
    </w:p>
    <w:p w14:paraId="006CF693" w14:textId="79B1E090" w:rsidR="003275BC" w:rsidRPr="00F31CF5" w:rsidRDefault="003275BC" w:rsidP="007E0309">
      <w:pPr>
        <w:jc w:val="both"/>
      </w:pPr>
      <w:r w:rsidRPr="003275BC">
        <w:rPr>
          <w:b/>
          <w:bCs/>
        </w:rPr>
        <w:lastRenderedPageBreak/>
        <w:t xml:space="preserve">3.5. POMOĆI DANE U INOZEMSTVO I UNUTAR OPĆEG PRORAČUNA – 36 </w:t>
      </w:r>
    </w:p>
    <w:p w14:paraId="716DA311" w14:textId="77777777" w:rsidR="003275BC" w:rsidRDefault="003275BC" w:rsidP="007E0309">
      <w:pPr>
        <w:jc w:val="both"/>
      </w:pPr>
    </w:p>
    <w:p w14:paraId="54BAC7D3" w14:textId="39DF7C2D" w:rsidR="003275BC" w:rsidRDefault="003275BC" w:rsidP="007E0309">
      <w:pPr>
        <w:jc w:val="both"/>
      </w:pPr>
      <w:r w:rsidRPr="003275BC">
        <w:t xml:space="preserve">Planirane pomoći iznose </w:t>
      </w:r>
      <w:r w:rsidR="00420E96">
        <w:t>420.023,00 eura</w:t>
      </w:r>
      <w:r w:rsidRPr="003275BC">
        <w:t>. Odnose se u najvećem dijelu na sufinanciranj</w:t>
      </w:r>
      <w:r w:rsidR="00420E96">
        <w:t>e Dječjeg vrtića Paški mališani- Područni odjel Povljana, sufinanciranje rada Gradske knjižnice Pag- Knjižnične stanice Povljana i sufinanciranje rada Javne vatrogasne postrojbe Pag</w:t>
      </w:r>
      <w:r w:rsidRPr="003275BC">
        <w:t>.</w:t>
      </w:r>
    </w:p>
    <w:p w14:paraId="48F26336" w14:textId="77777777" w:rsidR="00420E96" w:rsidRDefault="00420E96" w:rsidP="007E0309">
      <w:pPr>
        <w:jc w:val="both"/>
      </w:pPr>
    </w:p>
    <w:p w14:paraId="26B9FAA3" w14:textId="77777777" w:rsidR="00420E96" w:rsidRPr="00420E96" w:rsidRDefault="00420E96" w:rsidP="007E0309">
      <w:pPr>
        <w:jc w:val="both"/>
        <w:rPr>
          <w:b/>
          <w:bCs/>
        </w:rPr>
      </w:pPr>
      <w:r w:rsidRPr="00420E96">
        <w:rPr>
          <w:b/>
          <w:bCs/>
        </w:rPr>
        <w:t xml:space="preserve">3.6. NAKNADE GRAĐANIMA I KUĆANSTVIMA – 37 </w:t>
      </w:r>
    </w:p>
    <w:p w14:paraId="39149E48" w14:textId="77777777" w:rsidR="00420E96" w:rsidRDefault="00420E96" w:rsidP="007E0309">
      <w:pPr>
        <w:jc w:val="both"/>
      </w:pPr>
    </w:p>
    <w:p w14:paraId="21B61B65" w14:textId="1B1D320C" w:rsidR="00420E96" w:rsidRDefault="00420E96" w:rsidP="007E0309">
      <w:pPr>
        <w:jc w:val="both"/>
      </w:pPr>
      <w:r w:rsidRPr="00420E96">
        <w:t xml:space="preserve">Planiraju se naknade u iznosu od </w:t>
      </w:r>
      <w:r>
        <w:t>99.700,00 eura</w:t>
      </w:r>
      <w:r w:rsidRPr="00420E96">
        <w:t xml:space="preserve">, a odnose se na razne naknade građanima i kućanstvima proizašlih iz socijalnih, obrazovnih i ostalih programa (naknade za novorođenčad, božićnice </w:t>
      </w:r>
      <w:r>
        <w:t xml:space="preserve">i </w:t>
      </w:r>
      <w:proofErr w:type="spellStart"/>
      <w:r>
        <w:t>uskrsnice</w:t>
      </w:r>
      <w:proofErr w:type="spellEnd"/>
      <w:r>
        <w:t xml:space="preserve"> </w:t>
      </w:r>
      <w:r w:rsidRPr="00420E96">
        <w:t>umirovljenicima, jednokratne novčane pomoći, troškovi stanovanja, radne bilježnice i nastavna pomagala, stipendije</w:t>
      </w:r>
      <w:r>
        <w:t xml:space="preserve">. </w:t>
      </w:r>
      <w:r w:rsidRPr="00420E96">
        <w:t xml:space="preserve"> </w:t>
      </w:r>
    </w:p>
    <w:p w14:paraId="3BD3ABE8" w14:textId="77777777" w:rsidR="00420E96" w:rsidRDefault="00420E96" w:rsidP="007E0309">
      <w:pPr>
        <w:jc w:val="both"/>
      </w:pPr>
    </w:p>
    <w:p w14:paraId="01529810" w14:textId="77777777" w:rsidR="00420E96" w:rsidRPr="00420E96" w:rsidRDefault="00420E96" w:rsidP="007E0309">
      <w:pPr>
        <w:jc w:val="both"/>
        <w:rPr>
          <w:b/>
          <w:bCs/>
        </w:rPr>
      </w:pPr>
      <w:r w:rsidRPr="00420E96">
        <w:rPr>
          <w:b/>
          <w:bCs/>
        </w:rPr>
        <w:t xml:space="preserve">3.7. OSTALI RASHODI – 38 </w:t>
      </w:r>
    </w:p>
    <w:p w14:paraId="1A3E6B57" w14:textId="77777777" w:rsidR="00420E96" w:rsidRDefault="00420E96" w:rsidP="007E0309">
      <w:pPr>
        <w:jc w:val="both"/>
      </w:pPr>
    </w:p>
    <w:p w14:paraId="5F9E474E" w14:textId="295ADBF4" w:rsidR="00420E96" w:rsidRDefault="00420E96" w:rsidP="007E0309">
      <w:pPr>
        <w:jc w:val="both"/>
      </w:pPr>
      <w:r w:rsidRPr="00420E96">
        <w:t xml:space="preserve">Planiraju se rashodi u iznosu od </w:t>
      </w:r>
      <w:r w:rsidR="005A7BCC">
        <w:t>197.800,00 eura</w:t>
      </w:r>
      <w:r w:rsidRPr="00420E96">
        <w:t>, a odnose se na tekuće donacije neprofitnom sektoru</w:t>
      </w:r>
      <w:r w:rsidR="005A7BCC">
        <w:t>.</w:t>
      </w:r>
    </w:p>
    <w:p w14:paraId="3FF3D677" w14:textId="77777777" w:rsidR="005A7BCC" w:rsidRDefault="005A7BCC" w:rsidP="007E0309">
      <w:pPr>
        <w:jc w:val="both"/>
      </w:pPr>
    </w:p>
    <w:p w14:paraId="4AE6CD4A" w14:textId="77777777" w:rsidR="005A7BCC" w:rsidRPr="005A7BCC" w:rsidRDefault="005A7BCC" w:rsidP="007E0309">
      <w:pPr>
        <w:jc w:val="both"/>
        <w:rPr>
          <w:b/>
          <w:bCs/>
        </w:rPr>
      </w:pPr>
      <w:r w:rsidRPr="005A7BCC">
        <w:rPr>
          <w:b/>
          <w:bCs/>
        </w:rPr>
        <w:t>3.</w:t>
      </w:r>
      <w:r w:rsidRPr="005A7BCC">
        <w:rPr>
          <w:b/>
          <w:bCs/>
        </w:rPr>
        <w:t>8</w:t>
      </w:r>
      <w:r w:rsidRPr="005A7BCC">
        <w:rPr>
          <w:b/>
          <w:bCs/>
        </w:rPr>
        <w:t xml:space="preserve">. RASHODI ZA NABAVU PROIZVEDENE DUGOTRAJNE IMOVINE – 42 </w:t>
      </w:r>
    </w:p>
    <w:p w14:paraId="2B43AAC4" w14:textId="77777777" w:rsidR="005A7BCC" w:rsidRDefault="005A7BCC" w:rsidP="007E0309">
      <w:pPr>
        <w:jc w:val="both"/>
      </w:pPr>
    </w:p>
    <w:p w14:paraId="65AEFF18" w14:textId="634EB5A6" w:rsidR="005A7BCC" w:rsidRDefault="005A7BCC" w:rsidP="007E0309">
      <w:pPr>
        <w:jc w:val="both"/>
      </w:pPr>
      <w:r w:rsidRPr="005A7BCC">
        <w:t xml:space="preserve">Planiraju se rashodi u iznosu od </w:t>
      </w:r>
      <w:r w:rsidR="005111A2">
        <w:t>1.837.286,80 eura</w:t>
      </w:r>
      <w:r w:rsidRPr="005A7BCC">
        <w:t>.  Ovi najveći rashodi Proračuna 2026.</w:t>
      </w:r>
      <w:r w:rsidR="005111A2">
        <w:t xml:space="preserve"> </w:t>
      </w:r>
      <w:r w:rsidRPr="005A7BCC">
        <w:t>g</w:t>
      </w:r>
      <w:r w:rsidR="005111A2">
        <w:t>odine</w:t>
      </w:r>
      <w:r w:rsidRPr="005A7BCC">
        <w:t xml:space="preserve"> odnose se na investicije u </w:t>
      </w:r>
      <w:r w:rsidR="005111A2">
        <w:t>Općini</w:t>
      </w:r>
      <w:r w:rsidRPr="005A7BCC">
        <w:t xml:space="preserve"> a to su ulaganja u </w:t>
      </w:r>
      <w:r w:rsidR="005111A2">
        <w:t>izgradnju cesta i nogostupa</w:t>
      </w:r>
      <w:r w:rsidRPr="005A7BCC">
        <w:t xml:space="preserve">, dječja igrališta, uređenje poslovnih prostora i društvenih domova, obnovu opreme </w:t>
      </w:r>
      <w:r w:rsidR="005111A2">
        <w:t>i</w:t>
      </w:r>
      <w:r w:rsidRPr="005A7BCC">
        <w:t xml:space="preserve"> prostorno plansku dokumentaciju (izmjene UPU-a) i dr.  </w:t>
      </w:r>
    </w:p>
    <w:p w14:paraId="32A1B72A" w14:textId="77777777" w:rsidR="005111A2" w:rsidRDefault="005111A2" w:rsidP="007E0309">
      <w:pPr>
        <w:jc w:val="both"/>
      </w:pPr>
    </w:p>
    <w:p w14:paraId="5B1582E7" w14:textId="77777777" w:rsidR="005111A2" w:rsidRPr="005111A2" w:rsidRDefault="005111A2" w:rsidP="007E0309">
      <w:pPr>
        <w:jc w:val="both"/>
        <w:rPr>
          <w:b/>
          <w:bCs/>
        </w:rPr>
      </w:pPr>
      <w:r w:rsidRPr="005111A2">
        <w:rPr>
          <w:b/>
          <w:bCs/>
        </w:rPr>
        <w:t>3.</w:t>
      </w:r>
      <w:r w:rsidRPr="005111A2">
        <w:rPr>
          <w:b/>
          <w:bCs/>
        </w:rPr>
        <w:t>9</w:t>
      </w:r>
      <w:r w:rsidRPr="005111A2">
        <w:rPr>
          <w:b/>
          <w:bCs/>
        </w:rPr>
        <w:t>. IZDACI ZA OTPLATU GLAVNICE PRIMLJENIH KREDITA I ZAJMOVA – 54</w:t>
      </w:r>
    </w:p>
    <w:p w14:paraId="6B0BC458" w14:textId="77777777" w:rsidR="005111A2" w:rsidRDefault="005111A2" w:rsidP="007E0309">
      <w:pPr>
        <w:jc w:val="both"/>
      </w:pPr>
    </w:p>
    <w:p w14:paraId="27F039C6" w14:textId="3334C82A" w:rsidR="005649D7" w:rsidRDefault="005111A2" w:rsidP="007E0309">
      <w:pPr>
        <w:jc w:val="both"/>
      </w:pPr>
      <w:r w:rsidRPr="005111A2">
        <w:t xml:space="preserve">Rashodi se planiraju u iznosu od </w:t>
      </w:r>
      <w:r>
        <w:t>60.000,00 eura.</w:t>
      </w:r>
      <w:r w:rsidRPr="005111A2">
        <w:t xml:space="preserve"> </w:t>
      </w:r>
      <w:r>
        <w:t>Rashodi se odnose na dio povrata glavnice</w:t>
      </w:r>
      <w:r w:rsidRPr="005111A2">
        <w:t xml:space="preserve">  po Sporazumu o obročnoj otplati duga Općine Povljana po Pravomoćnoj i ovršnoj presudi Trgovačkog suda u Zagrebu </w:t>
      </w:r>
      <w:proofErr w:type="spellStart"/>
      <w:r w:rsidRPr="005111A2">
        <w:t>posl</w:t>
      </w:r>
      <w:proofErr w:type="spellEnd"/>
      <w:r w:rsidRPr="005111A2">
        <w:t xml:space="preserve">. br. P-3364/2013 od 17.10.2016., ispravljenoj Rješenjem od 31.10.2016., te pravomoćnoj i ovršnoj presudi Trgovačkog suda u Zagrebu posl.br. P-255/15 od 15.7.2015. i presudi Visokog Trgovačkog suda  RH </w:t>
      </w:r>
      <w:proofErr w:type="spellStart"/>
      <w:r w:rsidRPr="005111A2">
        <w:t>posl</w:t>
      </w:r>
      <w:proofErr w:type="spellEnd"/>
      <w:r w:rsidRPr="005111A2">
        <w:t>. br. Pž-395/23 od 16.2.2023. godine</w:t>
      </w:r>
      <w:r>
        <w:t>.</w:t>
      </w:r>
    </w:p>
    <w:p w14:paraId="2A7FA212" w14:textId="77777777" w:rsidR="005111A2" w:rsidRDefault="005111A2" w:rsidP="007E0309">
      <w:pPr>
        <w:jc w:val="both"/>
      </w:pPr>
    </w:p>
    <w:p w14:paraId="02CE9B0A" w14:textId="503869F8" w:rsidR="00DE183A" w:rsidRDefault="00DE183A" w:rsidP="007E0309">
      <w:pPr>
        <w:jc w:val="both"/>
        <w:rPr>
          <w:b/>
          <w:bCs/>
        </w:rPr>
      </w:pPr>
      <w:r w:rsidRPr="00DE183A">
        <w:rPr>
          <w:b/>
          <w:bCs/>
        </w:rPr>
        <w:t>4. OPĆI DIO- rashodi po funkcijskoj klasifikaciji</w:t>
      </w:r>
    </w:p>
    <w:p w14:paraId="61E22764" w14:textId="77777777" w:rsidR="00BC3C3B" w:rsidRDefault="00BC3C3B" w:rsidP="007E0309">
      <w:pPr>
        <w:jc w:val="both"/>
        <w:rPr>
          <w:b/>
          <w:bCs/>
        </w:rPr>
      </w:pPr>
    </w:p>
    <w:p w14:paraId="17F4A2A8" w14:textId="77777777" w:rsidR="00BC3C3B" w:rsidRDefault="00BC3C3B" w:rsidP="007E0309">
      <w:pPr>
        <w:jc w:val="both"/>
      </w:pPr>
      <w:r w:rsidRPr="00BC3C3B">
        <w:t>Prema prikazu rashoda po funkcijskoj klasifikaciji, izdaci – krediti i zajmovi se ne klasificiraju po funkciji/namjeni). Prema prikazu, najviše rashoda evidentira se na funkciji 0</w:t>
      </w:r>
      <w:r>
        <w:t>8</w:t>
      </w:r>
      <w:r w:rsidRPr="00BC3C3B">
        <w:t xml:space="preserve"> – </w:t>
      </w:r>
      <w:r>
        <w:t>REKREACIJA, KULTURA i RELIGIJA</w:t>
      </w:r>
      <w:r w:rsidRPr="00BC3C3B">
        <w:t xml:space="preserve"> u ukupnom iznosu </w:t>
      </w:r>
      <w:r>
        <w:t>1.346.156,80 eura</w:t>
      </w:r>
      <w:r w:rsidRPr="00BC3C3B">
        <w:t xml:space="preserve">. </w:t>
      </w:r>
    </w:p>
    <w:p w14:paraId="05754D57" w14:textId="214E76D7" w:rsidR="00BC3C3B" w:rsidRDefault="00BC3C3B" w:rsidP="007E0309">
      <w:pPr>
        <w:jc w:val="both"/>
      </w:pPr>
      <w:r w:rsidRPr="00BC3C3B">
        <w:t xml:space="preserve">Ovakav značajan iznos ogleda se </w:t>
      </w:r>
      <w:r>
        <w:t>zbog</w:t>
      </w:r>
      <w:r w:rsidRPr="00BC3C3B">
        <w:t xml:space="preserve"> kapitalne velike investicije – </w:t>
      </w:r>
      <w:r>
        <w:t>izgradnje spor</w:t>
      </w:r>
      <w:r w:rsidR="00F31CF5">
        <w:t>ts</w:t>
      </w:r>
      <w:r>
        <w:t xml:space="preserve">ko rekreacijske zone </w:t>
      </w:r>
      <w:proofErr w:type="spellStart"/>
      <w:r>
        <w:t>Vrdijan</w:t>
      </w:r>
      <w:proofErr w:type="spellEnd"/>
      <w:r>
        <w:t xml:space="preserve"> i </w:t>
      </w:r>
      <w:r w:rsidRPr="00BC3C3B">
        <w:t xml:space="preserve">sanaciju Sportske dvorane </w:t>
      </w:r>
      <w:proofErr w:type="spellStart"/>
      <w:r w:rsidRPr="00BC3C3B">
        <w:t>Vrdijan</w:t>
      </w:r>
      <w:proofErr w:type="spellEnd"/>
      <w:r w:rsidRPr="00BC3C3B">
        <w:t xml:space="preserve"> kroz projekt Život arhipelaga: unapređenje dostupnosti i razvoj društvenih sadržaja na otocima Zadarske županije. </w:t>
      </w:r>
    </w:p>
    <w:p w14:paraId="02AB4523" w14:textId="2FD7D0E2" w:rsidR="00BC3C3B" w:rsidRDefault="00BC3C3B" w:rsidP="007E0309">
      <w:pPr>
        <w:jc w:val="both"/>
      </w:pPr>
      <w:r w:rsidRPr="00BC3C3B">
        <w:t>Što se tiče ostalih funkcija, u nastavku se daje kraći presjek:</w:t>
      </w:r>
    </w:p>
    <w:p w14:paraId="1AA3BE3A" w14:textId="77777777" w:rsidR="00BC3C3B" w:rsidRDefault="00BC3C3B" w:rsidP="007E0309">
      <w:pPr>
        <w:jc w:val="both"/>
      </w:pPr>
    </w:p>
    <w:p w14:paraId="74955DEC" w14:textId="134442A7" w:rsidR="00BC3C3B" w:rsidRPr="00BC3C3B" w:rsidRDefault="00BC3C3B" w:rsidP="00BC3C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2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line="200" w:lineRule="exact"/>
        <w:rPr>
          <w:b/>
          <w:bCs/>
          <w:color w:val="000000"/>
          <w:sz w:val="20"/>
          <w:szCs w:val="20"/>
        </w:rPr>
      </w:pPr>
      <w:r w:rsidRPr="00BC3C3B">
        <w:rPr>
          <w:b/>
          <w:bCs/>
          <w:color w:val="000000"/>
          <w:sz w:val="20"/>
          <w:szCs w:val="20"/>
        </w:rPr>
        <w:t xml:space="preserve">01 OPĆE JAVNE USLUGE                                                                                                   </w:t>
      </w:r>
      <w:r w:rsidR="00847AFB">
        <w:rPr>
          <w:b/>
          <w:bCs/>
          <w:color w:val="000000"/>
          <w:sz w:val="20"/>
          <w:szCs w:val="20"/>
        </w:rPr>
        <w:t xml:space="preserve">              </w:t>
      </w:r>
      <w:r w:rsidRPr="00BC3C3B">
        <w:rPr>
          <w:b/>
          <w:bCs/>
          <w:color w:val="000000"/>
          <w:sz w:val="20"/>
          <w:szCs w:val="20"/>
        </w:rPr>
        <w:t xml:space="preserve">  549.644,00</w:t>
      </w:r>
    </w:p>
    <w:p w14:paraId="21410EAA" w14:textId="5579595F" w:rsidR="00BC3C3B" w:rsidRPr="00BC3C3B" w:rsidRDefault="00BC3C3B" w:rsidP="00BC3C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2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line="200" w:lineRule="exact"/>
        <w:rPr>
          <w:b/>
          <w:bCs/>
          <w:color w:val="000000"/>
          <w:sz w:val="20"/>
          <w:szCs w:val="20"/>
        </w:rPr>
      </w:pPr>
      <w:r w:rsidRPr="00BC3C3B">
        <w:rPr>
          <w:b/>
          <w:bCs/>
          <w:color w:val="000000"/>
          <w:sz w:val="20"/>
          <w:szCs w:val="20"/>
        </w:rPr>
        <w:t xml:space="preserve">02 OBRANA                                                                                                                               </w:t>
      </w:r>
      <w:r w:rsidR="00847AFB">
        <w:rPr>
          <w:b/>
          <w:bCs/>
          <w:color w:val="000000"/>
          <w:sz w:val="20"/>
          <w:szCs w:val="20"/>
        </w:rPr>
        <w:t xml:space="preserve">                </w:t>
      </w:r>
      <w:r w:rsidRPr="00BC3C3B">
        <w:rPr>
          <w:b/>
          <w:bCs/>
          <w:color w:val="000000"/>
          <w:sz w:val="20"/>
          <w:szCs w:val="20"/>
        </w:rPr>
        <w:t xml:space="preserve"> 8.500,00</w:t>
      </w:r>
      <w:r w:rsidRPr="00BC3C3B">
        <w:rPr>
          <w:b/>
          <w:bCs/>
          <w:color w:val="000000"/>
          <w:sz w:val="20"/>
          <w:szCs w:val="20"/>
        </w:rPr>
        <w:tab/>
      </w:r>
    </w:p>
    <w:p w14:paraId="57DC40D6" w14:textId="1F0E4208" w:rsidR="00BC3C3B" w:rsidRPr="00BC3C3B" w:rsidRDefault="00BC3C3B" w:rsidP="00BC3C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2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line="269" w:lineRule="exact"/>
        <w:rPr>
          <w:b/>
          <w:bCs/>
          <w:color w:val="000000"/>
          <w:sz w:val="20"/>
          <w:szCs w:val="20"/>
        </w:rPr>
      </w:pPr>
      <w:r w:rsidRPr="00BC3C3B">
        <w:rPr>
          <w:b/>
          <w:bCs/>
          <w:color w:val="000000"/>
          <w:sz w:val="20"/>
          <w:szCs w:val="20"/>
        </w:rPr>
        <w:t xml:space="preserve">03 JAVNI RED I SIGURNOST                                                                                               </w:t>
      </w:r>
      <w:r w:rsidR="00847AFB">
        <w:rPr>
          <w:b/>
          <w:bCs/>
          <w:color w:val="000000"/>
          <w:sz w:val="20"/>
          <w:szCs w:val="20"/>
        </w:rPr>
        <w:t xml:space="preserve">             </w:t>
      </w:r>
      <w:r w:rsidRPr="00BC3C3B">
        <w:rPr>
          <w:b/>
          <w:bCs/>
          <w:color w:val="000000"/>
          <w:sz w:val="20"/>
          <w:szCs w:val="20"/>
        </w:rPr>
        <w:t xml:space="preserve"> 295.950,00</w:t>
      </w:r>
      <w:r w:rsidRPr="00BC3C3B">
        <w:rPr>
          <w:b/>
          <w:bCs/>
          <w:color w:val="000000"/>
          <w:sz w:val="20"/>
          <w:szCs w:val="20"/>
        </w:rPr>
        <w:tab/>
      </w:r>
    </w:p>
    <w:p w14:paraId="37B02A9C" w14:textId="3E0C4645" w:rsidR="00BC3C3B" w:rsidRPr="00BC3C3B" w:rsidRDefault="00BC3C3B" w:rsidP="00BC3C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2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line="269" w:lineRule="exact"/>
        <w:rPr>
          <w:b/>
          <w:bCs/>
          <w:color w:val="000000"/>
          <w:sz w:val="20"/>
          <w:szCs w:val="20"/>
        </w:rPr>
      </w:pPr>
      <w:r w:rsidRPr="00BC3C3B">
        <w:rPr>
          <w:b/>
          <w:bCs/>
          <w:color w:val="000000"/>
          <w:sz w:val="20"/>
          <w:szCs w:val="20"/>
        </w:rPr>
        <w:t xml:space="preserve">04 EKONOMSKI POSLOVI                                                                                                    </w:t>
      </w:r>
      <w:r w:rsidR="00847AFB">
        <w:rPr>
          <w:b/>
          <w:bCs/>
          <w:color w:val="000000"/>
          <w:sz w:val="20"/>
          <w:szCs w:val="20"/>
        </w:rPr>
        <w:t xml:space="preserve">             </w:t>
      </w:r>
      <w:r w:rsidRPr="00BC3C3B">
        <w:rPr>
          <w:b/>
          <w:bCs/>
          <w:color w:val="000000"/>
          <w:sz w:val="20"/>
          <w:szCs w:val="20"/>
        </w:rPr>
        <w:t>528.603,00</w:t>
      </w:r>
      <w:r w:rsidRPr="00BC3C3B">
        <w:rPr>
          <w:b/>
          <w:bCs/>
          <w:color w:val="000000"/>
          <w:sz w:val="20"/>
          <w:szCs w:val="20"/>
        </w:rPr>
        <w:tab/>
      </w:r>
    </w:p>
    <w:p w14:paraId="7C5F667B" w14:textId="63EF6845" w:rsidR="00BC3C3B" w:rsidRPr="00BC3C3B" w:rsidRDefault="00BC3C3B" w:rsidP="00BC3C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2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line="269" w:lineRule="exact"/>
        <w:rPr>
          <w:b/>
          <w:bCs/>
          <w:color w:val="000000"/>
          <w:sz w:val="20"/>
          <w:szCs w:val="20"/>
        </w:rPr>
      </w:pPr>
      <w:r w:rsidRPr="00BC3C3B">
        <w:rPr>
          <w:b/>
          <w:bCs/>
          <w:color w:val="000000"/>
          <w:sz w:val="20"/>
          <w:szCs w:val="20"/>
        </w:rPr>
        <w:t xml:space="preserve">05 ZAŠTITA OKOLIŠA                                                                                                           </w:t>
      </w:r>
      <w:r w:rsidR="00847AFB">
        <w:rPr>
          <w:b/>
          <w:bCs/>
          <w:color w:val="000000"/>
          <w:sz w:val="20"/>
          <w:szCs w:val="20"/>
        </w:rPr>
        <w:t xml:space="preserve">             </w:t>
      </w:r>
      <w:r w:rsidRPr="00BC3C3B">
        <w:rPr>
          <w:b/>
          <w:bCs/>
          <w:color w:val="000000"/>
          <w:sz w:val="20"/>
          <w:szCs w:val="20"/>
        </w:rPr>
        <w:t xml:space="preserve">  81.850,00</w:t>
      </w:r>
      <w:r w:rsidRPr="00BC3C3B">
        <w:rPr>
          <w:color w:val="000000"/>
          <w:sz w:val="20"/>
          <w:szCs w:val="20"/>
        </w:rPr>
        <w:tab/>
      </w:r>
    </w:p>
    <w:p w14:paraId="72EB6548" w14:textId="021A29CA" w:rsidR="00BC3C3B" w:rsidRPr="00BC3C3B" w:rsidRDefault="00BC3C3B" w:rsidP="00BC3C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2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line="269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BC3C3B">
        <w:rPr>
          <w:b/>
          <w:bCs/>
          <w:color w:val="000000"/>
          <w:sz w:val="20"/>
          <w:szCs w:val="20"/>
        </w:rPr>
        <w:t xml:space="preserve">06 USLUGE UNAPREĐ. STANOVANJA I ZAJEDNICE                                                      </w:t>
      </w:r>
      <w:r w:rsidR="00847AFB">
        <w:rPr>
          <w:b/>
          <w:bCs/>
          <w:color w:val="000000"/>
          <w:sz w:val="20"/>
          <w:szCs w:val="20"/>
        </w:rPr>
        <w:t xml:space="preserve">         </w:t>
      </w:r>
      <w:r w:rsidRPr="00BC3C3B">
        <w:rPr>
          <w:b/>
          <w:bCs/>
          <w:color w:val="000000"/>
          <w:sz w:val="20"/>
          <w:szCs w:val="20"/>
        </w:rPr>
        <w:t xml:space="preserve"> 912.438,00</w:t>
      </w:r>
      <w:r w:rsidRPr="00BC3C3B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B996AE0" w14:textId="7E9FC50E" w:rsidR="00BC3C3B" w:rsidRPr="00BC3C3B" w:rsidRDefault="00BC3C3B" w:rsidP="00BC3C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2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line="200" w:lineRule="exact"/>
        <w:rPr>
          <w:b/>
          <w:bCs/>
          <w:color w:val="000000"/>
          <w:sz w:val="20"/>
          <w:szCs w:val="20"/>
        </w:rPr>
      </w:pPr>
      <w:r w:rsidRPr="00BC3C3B">
        <w:rPr>
          <w:b/>
          <w:bCs/>
          <w:color w:val="000000"/>
          <w:sz w:val="20"/>
          <w:szCs w:val="20"/>
        </w:rPr>
        <w:lastRenderedPageBreak/>
        <w:t xml:space="preserve">07 ZDRAVSTVO                                                                                                          </w:t>
      </w:r>
      <w:r w:rsidR="00847AFB">
        <w:rPr>
          <w:b/>
          <w:bCs/>
          <w:color w:val="000000"/>
          <w:sz w:val="20"/>
          <w:szCs w:val="20"/>
        </w:rPr>
        <w:t xml:space="preserve">                </w:t>
      </w:r>
      <w:r w:rsidRPr="00BC3C3B">
        <w:rPr>
          <w:b/>
          <w:bCs/>
          <w:color w:val="000000"/>
          <w:sz w:val="20"/>
          <w:szCs w:val="20"/>
        </w:rPr>
        <w:t xml:space="preserve">             12.200,00</w:t>
      </w:r>
      <w:r w:rsidRPr="00BC3C3B">
        <w:rPr>
          <w:color w:val="000000"/>
          <w:sz w:val="20"/>
          <w:szCs w:val="20"/>
        </w:rPr>
        <w:tab/>
        <w:t xml:space="preserve"> </w:t>
      </w:r>
    </w:p>
    <w:p w14:paraId="57A5E69F" w14:textId="36AF9B65" w:rsidR="00BC3C3B" w:rsidRPr="00BC3C3B" w:rsidRDefault="00BC3C3B" w:rsidP="00BC3C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2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line="269" w:lineRule="exact"/>
        <w:rPr>
          <w:b/>
          <w:bCs/>
          <w:color w:val="000000"/>
          <w:sz w:val="20"/>
          <w:szCs w:val="20"/>
        </w:rPr>
      </w:pPr>
      <w:r w:rsidRPr="00BC3C3B">
        <w:rPr>
          <w:b/>
          <w:bCs/>
          <w:color w:val="000000"/>
          <w:sz w:val="20"/>
          <w:szCs w:val="20"/>
        </w:rPr>
        <w:t xml:space="preserve">08 REKREACIJA, KULTURA I RELIGIJA                                                                          </w:t>
      </w:r>
      <w:r w:rsidR="00847AFB">
        <w:rPr>
          <w:b/>
          <w:bCs/>
          <w:color w:val="000000"/>
          <w:sz w:val="20"/>
          <w:szCs w:val="20"/>
        </w:rPr>
        <w:t xml:space="preserve">          </w:t>
      </w:r>
      <w:r w:rsidRPr="00BC3C3B">
        <w:rPr>
          <w:b/>
          <w:bCs/>
          <w:color w:val="000000"/>
          <w:sz w:val="20"/>
          <w:szCs w:val="20"/>
        </w:rPr>
        <w:t>1.346.156,80</w:t>
      </w:r>
      <w:r w:rsidRPr="00BC3C3B">
        <w:rPr>
          <w:color w:val="000000"/>
          <w:sz w:val="20"/>
          <w:szCs w:val="20"/>
        </w:rPr>
        <w:tab/>
      </w:r>
    </w:p>
    <w:p w14:paraId="128D3409" w14:textId="3BE958EC" w:rsidR="00BC3C3B" w:rsidRPr="00BC3C3B" w:rsidRDefault="00BC3C3B" w:rsidP="00BC3C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2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line="269" w:lineRule="exact"/>
        <w:rPr>
          <w:b/>
          <w:bCs/>
          <w:color w:val="000000"/>
          <w:sz w:val="20"/>
          <w:szCs w:val="20"/>
        </w:rPr>
      </w:pPr>
      <w:r w:rsidRPr="00BC3C3B">
        <w:rPr>
          <w:b/>
          <w:bCs/>
          <w:color w:val="000000"/>
          <w:sz w:val="20"/>
          <w:szCs w:val="20"/>
        </w:rPr>
        <w:t xml:space="preserve">09 OBRAZOVANJE                                                                                                                </w:t>
      </w:r>
      <w:r w:rsidR="00847AFB">
        <w:rPr>
          <w:b/>
          <w:bCs/>
          <w:color w:val="000000"/>
          <w:sz w:val="20"/>
          <w:szCs w:val="20"/>
        </w:rPr>
        <w:t xml:space="preserve">               </w:t>
      </w:r>
      <w:r w:rsidRPr="00BC3C3B">
        <w:rPr>
          <w:b/>
          <w:bCs/>
          <w:color w:val="000000"/>
          <w:sz w:val="20"/>
          <w:szCs w:val="20"/>
        </w:rPr>
        <w:t>285.450,00</w:t>
      </w:r>
      <w:r w:rsidRPr="00BC3C3B">
        <w:rPr>
          <w:color w:val="000000"/>
          <w:sz w:val="20"/>
          <w:szCs w:val="20"/>
        </w:rPr>
        <w:tab/>
      </w:r>
    </w:p>
    <w:p w14:paraId="4E1201AE" w14:textId="1B3F6471" w:rsidR="00BC3C3B" w:rsidRPr="00BC3C3B" w:rsidRDefault="00BC3C3B" w:rsidP="00BC3C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2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line="269" w:lineRule="exact"/>
        <w:rPr>
          <w:b/>
          <w:bCs/>
          <w:color w:val="000000"/>
          <w:sz w:val="20"/>
          <w:szCs w:val="20"/>
        </w:rPr>
      </w:pPr>
      <w:r w:rsidRPr="00BC3C3B">
        <w:rPr>
          <w:b/>
          <w:bCs/>
          <w:color w:val="000000"/>
          <w:sz w:val="20"/>
          <w:szCs w:val="20"/>
        </w:rPr>
        <w:t xml:space="preserve">10 SOCIJALNA ZAŠTITA                                                                                                       </w:t>
      </w:r>
      <w:r w:rsidR="00847AFB">
        <w:rPr>
          <w:b/>
          <w:bCs/>
          <w:color w:val="000000"/>
          <w:sz w:val="20"/>
          <w:szCs w:val="20"/>
        </w:rPr>
        <w:t xml:space="preserve">             </w:t>
      </w:r>
      <w:r w:rsidRPr="00BC3C3B">
        <w:rPr>
          <w:b/>
          <w:bCs/>
          <w:color w:val="000000"/>
          <w:sz w:val="20"/>
          <w:szCs w:val="20"/>
        </w:rPr>
        <w:t xml:space="preserve">  26.000,00</w:t>
      </w:r>
      <w:r w:rsidRPr="00BC3C3B">
        <w:rPr>
          <w:b/>
          <w:bCs/>
          <w:color w:val="000000"/>
          <w:sz w:val="20"/>
          <w:szCs w:val="20"/>
        </w:rPr>
        <w:tab/>
      </w:r>
    </w:p>
    <w:p w14:paraId="6B1C2D3C" w14:textId="77777777" w:rsidR="00DE183A" w:rsidRDefault="00DE183A" w:rsidP="007E0309">
      <w:pPr>
        <w:jc w:val="both"/>
        <w:rPr>
          <w:b/>
          <w:bCs/>
        </w:rPr>
      </w:pPr>
    </w:p>
    <w:p w14:paraId="4809B0C1" w14:textId="77777777" w:rsidR="00BC3C3B" w:rsidRDefault="00BC3C3B" w:rsidP="007E0309">
      <w:pPr>
        <w:jc w:val="both"/>
        <w:rPr>
          <w:b/>
          <w:bCs/>
        </w:rPr>
      </w:pPr>
      <w:r>
        <w:rPr>
          <w:b/>
          <w:bCs/>
        </w:rPr>
        <w:t>5. POSEBNI DIO PRORAČUNA</w:t>
      </w:r>
    </w:p>
    <w:p w14:paraId="308C4151" w14:textId="77777777" w:rsidR="00BC3C3B" w:rsidRDefault="00BC3C3B" w:rsidP="007E0309">
      <w:pPr>
        <w:jc w:val="both"/>
        <w:rPr>
          <w:b/>
          <w:bCs/>
        </w:rPr>
      </w:pPr>
    </w:p>
    <w:p w14:paraId="2108D94C" w14:textId="1E646C52" w:rsidR="00BC3C3B" w:rsidRPr="00BC3C3B" w:rsidRDefault="00BC3C3B" w:rsidP="007E0309">
      <w:pPr>
        <w:jc w:val="both"/>
      </w:pPr>
      <w:r w:rsidRPr="00BC3C3B">
        <w:t>Posebnim dijelom proračuna raspoređuju se rashodi i izdaci po razdjelima, glavama, proračunskim korisnicima, programima, projektima i aktivnostima, po ekonomskoj klasifikaciji te izvorima financiranja.</w:t>
      </w:r>
    </w:p>
    <w:p w14:paraId="168F5659" w14:textId="6ED89666" w:rsidR="005E0F8E" w:rsidRPr="007E0309" w:rsidRDefault="00A46E26" w:rsidP="007E0309">
      <w:pPr>
        <w:jc w:val="both"/>
      </w:pPr>
      <w:r w:rsidRPr="007E0309">
        <w:t xml:space="preserve">U nastavku se daje prijedlog </w:t>
      </w:r>
      <w:r w:rsidR="00886595" w:rsidRPr="007E0309">
        <w:t xml:space="preserve">Proračuna </w:t>
      </w:r>
      <w:r w:rsidR="00437B17">
        <w:t xml:space="preserve">Općine Povljana za 2026. godinu </w:t>
      </w:r>
      <w:r w:rsidRPr="007E0309">
        <w:t>po aktivnostima/programima u skladu s predloženim:</w:t>
      </w:r>
    </w:p>
    <w:p w14:paraId="4E9EB815" w14:textId="77777777" w:rsidR="00886595" w:rsidRPr="007E0309" w:rsidRDefault="00886595" w:rsidP="007E0309">
      <w:pPr>
        <w:jc w:val="both"/>
      </w:pPr>
    </w:p>
    <w:p w14:paraId="6C84DD90" w14:textId="32B650EB" w:rsidR="0012152C" w:rsidRPr="00190F5F" w:rsidRDefault="00886595" w:rsidP="00190F5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190F5F">
        <w:rPr>
          <w:b/>
          <w:bCs/>
        </w:rPr>
        <w:t xml:space="preserve">PROGRAM 1001 </w:t>
      </w:r>
      <w:r w:rsidRPr="00190F5F">
        <w:rPr>
          <w:b/>
          <w:bCs/>
        </w:rPr>
        <w:t>OPĆINSKO VIJEĆE OPĆINE POVLJANA</w:t>
      </w:r>
      <w:r w:rsidR="00CD6345" w:rsidRPr="00190F5F">
        <w:rPr>
          <w:b/>
          <w:bCs/>
        </w:rPr>
        <w:t xml:space="preserve"> 5.000,00 EUR</w:t>
      </w:r>
    </w:p>
    <w:p w14:paraId="61CAC6B8" w14:textId="77777777" w:rsidR="007E0309" w:rsidRDefault="007E0309" w:rsidP="007E0309">
      <w:pPr>
        <w:jc w:val="both"/>
      </w:pPr>
    </w:p>
    <w:p w14:paraId="00DD0128" w14:textId="55618A4D" w:rsidR="00886595" w:rsidRPr="007E0309" w:rsidRDefault="00886595" w:rsidP="007E0309">
      <w:pPr>
        <w:jc w:val="both"/>
      </w:pPr>
      <w:r w:rsidRPr="007E0309">
        <w:rPr>
          <w:b/>
          <w:bCs/>
        </w:rPr>
        <w:t>Opći cilj:</w:t>
      </w:r>
      <w:r w:rsidRPr="007E0309">
        <w:t xml:space="preserve"> osigurati </w:t>
      </w:r>
      <w:r w:rsidR="007E0309">
        <w:t>mještanima</w:t>
      </w:r>
      <w:r w:rsidRPr="007E0309">
        <w:t xml:space="preserve"> participaciju u odlučivanju kroz predstavnike koje na izborima biraju u predstavničko tijelo, te potrebne uvjete za njihov rad kroz donošenje kvalitetnih odluka i zaključaka s ciljem poboljšanja života na području Općine.  </w:t>
      </w:r>
    </w:p>
    <w:p w14:paraId="4DFC6C19" w14:textId="77777777" w:rsidR="00886595" w:rsidRPr="007E0309" w:rsidRDefault="00886595" w:rsidP="007E0309">
      <w:pPr>
        <w:jc w:val="both"/>
      </w:pPr>
    </w:p>
    <w:p w14:paraId="1107BB2B" w14:textId="6AEABACA" w:rsidR="00886595" w:rsidRPr="007E0309" w:rsidRDefault="00886595" w:rsidP="007E0309">
      <w:pPr>
        <w:jc w:val="both"/>
      </w:pPr>
      <w:r w:rsidRPr="007E0309">
        <w:rPr>
          <w:b/>
          <w:bCs/>
        </w:rPr>
        <w:t>Pokazatelji uspješnosti:</w:t>
      </w:r>
      <w:r w:rsidRPr="007E0309">
        <w:t xml:space="preserve"> broj donesenih akata i odluka, broj održanih sjednica, broj vijesti objavljenih na </w:t>
      </w:r>
      <w:r w:rsidR="007E0309">
        <w:t>internetskoj</w:t>
      </w:r>
      <w:r w:rsidRPr="007E0309">
        <w:t xml:space="preserve"> stranici i drugim medijima, te broj drugih promidžbenih aktivnosti. </w:t>
      </w:r>
    </w:p>
    <w:p w14:paraId="6421F80B" w14:textId="77777777" w:rsidR="00886595" w:rsidRPr="007E0309" w:rsidRDefault="00886595" w:rsidP="007E0309">
      <w:pPr>
        <w:jc w:val="both"/>
      </w:pPr>
    </w:p>
    <w:p w14:paraId="652C0A48" w14:textId="7AEA3BC4" w:rsidR="002D3874" w:rsidRPr="00190F5F" w:rsidRDefault="00886595" w:rsidP="00190F5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190F5F">
        <w:rPr>
          <w:b/>
          <w:bCs/>
        </w:rPr>
        <w:t>PROGRAM</w:t>
      </w:r>
      <w:r w:rsidR="002D3874" w:rsidRPr="00190F5F">
        <w:rPr>
          <w:b/>
          <w:bCs/>
        </w:rPr>
        <w:t xml:space="preserve"> 1002 </w:t>
      </w:r>
      <w:r w:rsidR="002D3874" w:rsidRPr="00190F5F">
        <w:rPr>
          <w:b/>
          <w:bCs/>
        </w:rPr>
        <w:t>JEDINSTVENI UPRAVNI ODJEL OPĆINE POVLJANA</w:t>
      </w:r>
      <w:r w:rsidR="00CD6345" w:rsidRPr="00190F5F">
        <w:rPr>
          <w:b/>
          <w:bCs/>
        </w:rPr>
        <w:t xml:space="preserve"> 696.762,00 EURA</w:t>
      </w:r>
    </w:p>
    <w:p w14:paraId="56C6C582" w14:textId="77777777" w:rsidR="002D3874" w:rsidRPr="007E0309" w:rsidRDefault="002D3874" w:rsidP="007E0309">
      <w:pPr>
        <w:jc w:val="both"/>
      </w:pPr>
    </w:p>
    <w:p w14:paraId="21A967B1" w14:textId="77777777" w:rsidR="002D3874" w:rsidRPr="007E0309" w:rsidRDefault="002D3874" w:rsidP="007E0309">
      <w:pPr>
        <w:jc w:val="both"/>
      </w:pPr>
      <w:r w:rsidRPr="007E0309">
        <w:t xml:space="preserve">Ova planirana sredstva odnose se na plaće zaposlenika u Jedinstvenom upravnom odjelu i ostale rashode neophodne njihov rad, nabavu uredskog materijala, nabavu računalne opreme i računalnih programa, usluge tekućeg i investicijskog održavanje zgrada i opreme, računalne usluge, premije osiguranja, troškovi telefona i poštarina, te usluge promidžbe i informiranja.  </w:t>
      </w:r>
    </w:p>
    <w:p w14:paraId="25C19760" w14:textId="77777777" w:rsidR="002D3874" w:rsidRPr="007E0309" w:rsidRDefault="002D3874" w:rsidP="007E0309">
      <w:pPr>
        <w:jc w:val="both"/>
      </w:pPr>
    </w:p>
    <w:p w14:paraId="38FC9E53" w14:textId="77777777" w:rsidR="002D3874" w:rsidRPr="007E0309" w:rsidRDefault="002D3874" w:rsidP="007E0309">
      <w:pPr>
        <w:jc w:val="both"/>
      </w:pPr>
      <w:r w:rsidRPr="007E0309">
        <w:rPr>
          <w:b/>
          <w:bCs/>
        </w:rPr>
        <w:t>Opći cilj:</w:t>
      </w:r>
      <w:r w:rsidRPr="007E0309">
        <w:t xml:space="preserve"> Izvršavanje poslova iz djelokruga rada, priprema i objava svih akata, provođenje donesenih odluka, praćenje njihovog izvršenja, poslovi nabave potrebni za funkcioniranje Jedinstvenog upravnog djela, praćenje njihovog izvršavanja, poslovi nabave i funkcioniranja upravnog odjela.  </w:t>
      </w:r>
    </w:p>
    <w:p w14:paraId="56DA2210" w14:textId="77777777" w:rsidR="002D3874" w:rsidRPr="007E0309" w:rsidRDefault="002D3874" w:rsidP="007E0309">
      <w:pPr>
        <w:jc w:val="both"/>
      </w:pPr>
    </w:p>
    <w:p w14:paraId="40B9134A" w14:textId="4E52BAEE" w:rsidR="002D3874" w:rsidRPr="007E0309" w:rsidRDefault="002D3874" w:rsidP="007E0309">
      <w:pPr>
        <w:jc w:val="both"/>
      </w:pPr>
      <w:r w:rsidRPr="007E0309">
        <w:rPr>
          <w:b/>
          <w:bCs/>
        </w:rPr>
        <w:t>Posebni cilj:</w:t>
      </w:r>
      <w:r w:rsidRPr="007E0309">
        <w:t xml:space="preserve"> kvalitetno i odgovorno vođenje poslova u svrhu koju je Jedinstveni upravni odjel osnovan, transparentan rad, informacije dostupne građanima i svakodnevni rad sa strankama i žiteljima općine. </w:t>
      </w:r>
    </w:p>
    <w:p w14:paraId="4F28D92A" w14:textId="77777777" w:rsidR="002D3874" w:rsidRPr="007E0309" w:rsidRDefault="002D3874" w:rsidP="007E0309">
      <w:pPr>
        <w:jc w:val="both"/>
      </w:pPr>
    </w:p>
    <w:p w14:paraId="1E3E93BD" w14:textId="0959A558" w:rsidR="002D3874" w:rsidRDefault="002D3874" w:rsidP="007E0309">
      <w:pPr>
        <w:jc w:val="both"/>
      </w:pPr>
      <w:r w:rsidRPr="007E0309">
        <w:rPr>
          <w:b/>
          <w:bCs/>
        </w:rPr>
        <w:t xml:space="preserve">Pokazatelji uspješnosti: </w:t>
      </w:r>
      <w:r w:rsidRPr="007E0309">
        <w:t>usklađivanja općih akata sa zakonom i aktualnom zakonskom regulativom, redovno održavanje sjednica općinskog vijeća, priprema materijala za sjednice, njihova objava, praćenje aktivnosti korisnika koji se financiraju iz proračuna općine.</w:t>
      </w:r>
    </w:p>
    <w:p w14:paraId="77F86829" w14:textId="77777777" w:rsidR="00B8451E" w:rsidRDefault="00B8451E" w:rsidP="007E0309">
      <w:pPr>
        <w:jc w:val="both"/>
      </w:pPr>
    </w:p>
    <w:p w14:paraId="6EDAB804" w14:textId="4DAB140A" w:rsidR="000E7C2D" w:rsidRPr="007E0309" w:rsidRDefault="000E7C2D" w:rsidP="000E7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t>RASHOD</w:t>
      </w:r>
      <w:r>
        <w:t>I</w:t>
      </w:r>
      <w:r w:rsidRPr="00B8451E">
        <w:t xml:space="preserve"> ZA ZAPOSLENE </w:t>
      </w:r>
      <w:r>
        <w:t xml:space="preserve">                                                                          </w:t>
      </w:r>
      <w:r w:rsidRPr="00B8451E">
        <w:t>308.859,00 EURA</w:t>
      </w:r>
    </w:p>
    <w:p w14:paraId="6CCCF3C9" w14:textId="3B803DB1" w:rsidR="000E7C2D" w:rsidRDefault="000E7C2D" w:rsidP="000E7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t>RASHOD</w:t>
      </w:r>
      <w:r>
        <w:t>I</w:t>
      </w:r>
      <w:r w:rsidRPr="00B8451E">
        <w:t xml:space="preserve"> ZA MATERIJAL I ENERGIJU </w:t>
      </w:r>
      <w:r>
        <w:t xml:space="preserve">                                                    </w:t>
      </w:r>
      <w:r w:rsidRPr="00B8451E">
        <w:t>23.680,00 EURA</w:t>
      </w:r>
    </w:p>
    <w:p w14:paraId="6A16878F" w14:textId="05D6D1D8" w:rsidR="000E7C2D" w:rsidRDefault="000E7C2D" w:rsidP="000E7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t>RASHOD</w:t>
      </w:r>
      <w:r>
        <w:t>I</w:t>
      </w:r>
      <w:r w:rsidRPr="00B8451E">
        <w:t xml:space="preserve"> ZA USLUGE </w:t>
      </w:r>
      <w:r>
        <w:t xml:space="preserve">                                                                               </w:t>
      </w:r>
      <w:r w:rsidRPr="00B8451E">
        <w:t>138.788,00 EURA</w:t>
      </w:r>
    </w:p>
    <w:p w14:paraId="69DF0B3F" w14:textId="7D68A93A" w:rsidR="000E7C2D" w:rsidRDefault="000E7C2D" w:rsidP="000E7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t>FINANCIJSK</w:t>
      </w:r>
      <w:r>
        <w:t>I</w:t>
      </w:r>
      <w:r w:rsidRPr="00B8451E">
        <w:t xml:space="preserve"> RASHOD</w:t>
      </w:r>
      <w:r>
        <w:t>I</w:t>
      </w:r>
      <w:r w:rsidRPr="00B8451E">
        <w:t xml:space="preserve"> </w:t>
      </w:r>
      <w:r>
        <w:t xml:space="preserve">                                                                                 </w:t>
      </w:r>
      <w:r w:rsidRPr="00B8451E">
        <w:t>3.250,00 EURA</w:t>
      </w:r>
    </w:p>
    <w:p w14:paraId="0DFB3AA2" w14:textId="297EC478" w:rsidR="000E7C2D" w:rsidRDefault="000E7C2D" w:rsidP="000E7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t>OTPLAT</w:t>
      </w:r>
      <w:r>
        <w:t>A</w:t>
      </w:r>
      <w:r w:rsidRPr="00B8451E">
        <w:t xml:space="preserve"> PO PRESUDI PREMA FZZOEU </w:t>
      </w:r>
      <w:r>
        <w:t xml:space="preserve">                                               </w:t>
      </w:r>
      <w:r w:rsidRPr="00B8451E">
        <w:t>120.000,00 EUR</w:t>
      </w:r>
      <w:r>
        <w:t>A</w:t>
      </w:r>
    </w:p>
    <w:p w14:paraId="2F605C8F" w14:textId="7713833F" w:rsidR="000E7C2D" w:rsidRDefault="000E7C2D" w:rsidP="000E7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t xml:space="preserve">TEKUĆE POMOĆI UNUTAR OPĆEG PRORAČUNA </w:t>
      </w:r>
      <w:r>
        <w:t xml:space="preserve">                                </w:t>
      </w:r>
      <w:r w:rsidRPr="00B8451E">
        <w:t>40.000,00 EURA</w:t>
      </w:r>
    </w:p>
    <w:p w14:paraId="54662D0A" w14:textId="3B7418CC" w:rsidR="000E7C2D" w:rsidRDefault="000E7C2D" w:rsidP="000E7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lastRenderedPageBreak/>
        <w:t>OSTAL</w:t>
      </w:r>
      <w:r>
        <w:t>I</w:t>
      </w:r>
      <w:r w:rsidRPr="00B8451E">
        <w:t xml:space="preserve"> NESPOMENUTE RASHODE POSLOVANJA </w:t>
      </w:r>
      <w:r>
        <w:t xml:space="preserve">                               </w:t>
      </w:r>
      <w:r w:rsidRPr="00B8451E">
        <w:t>47.735,00 EURA</w:t>
      </w:r>
    </w:p>
    <w:p w14:paraId="28DA6616" w14:textId="3FF03239" w:rsidR="00B8451E" w:rsidRDefault="000E7C2D" w:rsidP="000E7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t xml:space="preserve">ZA RASHODE NEFINANCIJSKE IMOVINE </w:t>
      </w:r>
      <w:r>
        <w:t xml:space="preserve">                                                </w:t>
      </w:r>
      <w:r w:rsidRPr="00B8451E">
        <w:t>14.450,00 EUR</w:t>
      </w:r>
      <w:r>
        <w:t>A</w:t>
      </w:r>
    </w:p>
    <w:p w14:paraId="16E93C45" w14:textId="77777777" w:rsidR="002D3874" w:rsidRPr="007E0309" w:rsidRDefault="002D3874" w:rsidP="007E0309">
      <w:pPr>
        <w:jc w:val="both"/>
      </w:pPr>
    </w:p>
    <w:p w14:paraId="51EF5294" w14:textId="7B1D6F43" w:rsidR="002D3874" w:rsidRPr="00190F5F" w:rsidRDefault="002D3874" w:rsidP="00190F5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190F5F">
        <w:rPr>
          <w:b/>
          <w:bCs/>
        </w:rPr>
        <w:t xml:space="preserve">1003 </w:t>
      </w:r>
      <w:r w:rsidRPr="00190F5F">
        <w:rPr>
          <w:b/>
          <w:bCs/>
        </w:rPr>
        <w:t>ORGANIZIRANJE I PROVOĐENJE ZAŠTITE I SPAŠAVANJA</w:t>
      </w:r>
      <w:r w:rsidR="00CD6345" w:rsidRPr="00190F5F">
        <w:rPr>
          <w:b/>
          <w:bCs/>
        </w:rPr>
        <w:t xml:space="preserve"> 242.773,00 EUR</w:t>
      </w:r>
    </w:p>
    <w:p w14:paraId="6F91B6E2" w14:textId="77777777" w:rsidR="002D3874" w:rsidRPr="007E0309" w:rsidRDefault="002D3874" w:rsidP="007E0309">
      <w:pPr>
        <w:jc w:val="both"/>
      </w:pPr>
    </w:p>
    <w:p w14:paraId="001D937F" w14:textId="352C0136" w:rsidR="002D3874" w:rsidRPr="007E0309" w:rsidRDefault="002D3874" w:rsidP="007E0309">
      <w:pPr>
        <w:jc w:val="both"/>
      </w:pPr>
      <w:r w:rsidRPr="007E0309">
        <w:t xml:space="preserve">Ovi rashodi odnose na redovno poslovanje DVD-a </w:t>
      </w:r>
      <w:r w:rsidR="007E0309">
        <w:t>sv. Martin</w:t>
      </w:r>
      <w:r w:rsidRPr="007E0309">
        <w:t xml:space="preserve">, </w:t>
      </w:r>
      <w:r w:rsidR="0093159D" w:rsidRPr="0093159D">
        <w:t>na rashode vezane za tekuće donacije Gorskoj službi za spašavanje</w:t>
      </w:r>
      <w:r w:rsidR="0093159D">
        <w:t xml:space="preserve">, </w:t>
      </w:r>
      <w:r w:rsidR="0093159D" w:rsidRPr="0093159D">
        <w:t xml:space="preserve">na rashode vezane za tekuće donacije </w:t>
      </w:r>
      <w:r w:rsidR="0093159D">
        <w:t xml:space="preserve">Gradskom društvu Crvenog križa Pag, sufinanciranje rada JVP Pag, </w:t>
      </w:r>
      <w:r w:rsidRPr="007E0309">
        <w:t>nabavu osobne zaštitne opreme, nabavka potrebne vatrogasne armature za gašenje i spašavanje, održavanje skupne i pojedinačne opreme, vozila s naglaskom na dio opreme potreban za redovita servisiranje, te godišnja ispitivanja sukladno važećim zakonskim propisima</w:t>
      </w:r>
      <w:r w:rsidR="00B27A5F">
        <w:t>, te sufinanciranje rada skloništa za napuštene i izgubljene životinje Zadarske županije.</w:t>
      </w:r>
    </w:p>
    <w:p w14:paraId="5C150318" w14:textId="77777777" w:rsidR="002D3874" w:rsidRPr="007E0309" w:rsidRDefault="002D3874" w:rsidP="007E0309">
      <w:pPr>
        <w:jc w:val="both"/>
      </w:pPr>
    </w:p>
    <w:p w14:paraId="077F3674" w14:textId="23C7A756" w:rsidR="002D3874" w:rsidRPr="007E0309" w:rsidRDefault="002D3874" w:rsidP="007E0309">
      <w:pPr>
        <w:jc w:val="both"/>
      </w:pPr>
      <w:r w:rsidRPr="007E0309">
        <w:rPr>
          <w:b/>
          <w:bCs/>
        </w:rPr>
        <w:t>Opći cilj:</w:t>
      </w:r>
      <w:r w:rsidRPr="007E0309">
        <w:t xml:space="preserve"> provođenje protupožarne zaštite i sigurnost građana</w:t>
      </w:r>
      <w:r w:rsidR="001C4347">
        <w:t xml:space="preserve">, </w:t>
      </w:r>
      <w:r w:rsidR="001C4347" w:rsidRPr="001C4347">
        <w:t xml:space="preserve">provođenje mjera zaštite i sigurnost </w:t>
      </w:r>
      <w:r w:rsidR="001C4347">
        <w:t>mještana</w:t>
      </w:r>
      <w:r w:rsidRPr="007E0309">
        <w:t xml:space="preserve">. </w:t>
      </w:r>
    </w:p>
    <w:p w14:paraId="0542B6D0" w14:textId="77777777" w:rsidR="002D3874" w:rsidRPr="007E0309" w:rsidRDefault="002D3874" w:rsidP="007E0309">
      <w:pPr>
        <w:jc w:val="both"/>
      </w:pPr>
    </w:p>
    <w:p w14:paraId="7F45CADA" w14:textId="3D6B6097" w:rsidR="002D3874" w:rsidRPr="007E0309" w:rsidRDefault="002D3874" w:rsidP="007E0309">
      <w:pPr>
        <w:jc w:val="both"/>
      </w:pPr>
      <w:r w:rsidRPr="007E0309">
        <w:rPr>
          <w:b/>
          <w:bCs/>
        </w:rPr>
        <w:t>Pokazatelji uspješnosti:</w:t>
      </w:r>
      <w:r w:rsidRPr="007E0309">
        <w:t xml:space="preserve"> opremljenost i spremnost vatrogasnih društava, broj intervencija, rad na preventivi, opremanje vatrogasaca osobnom zaštitnom opremom, opremanje postrojbe potrebnim vatrogasnim i ostalim tehničkim alatima, opremanje vatrogasne postrojbe nedostajućom tehnikom, redovno održavanje vozila, te prostora vatrogasnog doma</w:t>
      </w:r>
      <w:r w:rsidR="001C4347">
        <w:t xml:space="preserve">, </w:t>
      </w:r>
      <w:r w:rsidR="001C4347" w:rsidRPr="001C4347">
        <w:t>opremljenost i spremnost civilne zaštite, broj intervencija.</w:t>
      </w:r>
    </w:p>
    <w:p w14:paraId="6BC72AE9" w14:textId="77777777" w:rsidR="007E0309" w:rsidRDefault="007E0309" w:rsidP="007E0309">
      <w:pPr>
        <w:jc w:val="both"/>
      </w:pPr>
    </w:p>
    <w:p w14:paraId="1495690A" w14:textId="77949012" w:rsidR="00CD6345" w:rsidRDefault="000E7C2D" w:rsidP="00CD6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CD6345">
        <w:t>OSNOVNA DJELATNOST DVD-A SV. MARTIN</w:t>
      </w:r>
      <w:r>
        <w:t xml:space="preserve">                                           46.800,00 EURA</w:t>
      </w:r>
    </w:p>
    <w:p w14:paraId="43F42B72" w14:textId="7E463CD5" w:rsidR="00CD6345" w:rsidRDefault="000E7C2D" w:rsidP="00CD6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CD6345">
        <w:t>HGSS I CRVENI KRIŽ</w:t>
      </w:r>
      <w:r>
        <w:t xml:space="preserve">                                                                                         3.900,00 EURA</w:t>
      </w:r>
    </w:p>
    <w:p w14:paraId="0D7B5E3E" w14:textId="14307D2B" w:rsidR="00CD6345" w:rsidRDefault="000E7C2D" w:rsidP="00CD6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CD6345">
        <w:t>CIVILNA ZAŠTITA</w:t>
      </w:r>
      <w:r>
        <w:t xml:space="preserve">                                                                                              9.750,00 EURA</w:t>
      </w:r>
    </w:p>
    <w:p w14:paraId="2622A083" w14:textId="1A08FE51" w:rsidR="00CD6345" w:rsidRDefault="000E7C2D" w:rsidP="00CD6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CD6345">
        <w:t>SUFINANCIRANJE RADA JVP PAG</w:t>
      </w:r>
      <w:r>
        <w:t xml:space="preserve">                                                             181.000,00 EURA</w:t>
      </w:r>
    </w:p>
    <w:p w14:paraId="17EFAFCA" w14:textId="514C0B66" w:rsidR="007E0309" w:rsidRDefault="000E7C2D" w:rsidP="000E7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CD6345">
        <w:t>SUFINANCIRANJE RADA SKLONIŠTA ZA NAPUŠTENE I IZGUBLJENE ŽIVOTINJE ZADARSKE ŽUPANIJE</w:t>
      </w:r>
      <w:r>
        <w:t xml:space="preserve">                                                                                       1.323,00 EURA</w:t>
      </w:r>
    </w:p>
    <w:p w14:paraId="295A59BC" w14:textId="77777777" w:rsidR="00437B17" w:rsidRDefault="00437B17" w:rsidP="007E0309">
      <w:pPr>
        <w:jc w:val="both"/>
        <w:rPr>
          <w:b/>
          <w:bCs/>
        </w:rPr>
      </w:pPr>
    </w:p>
    <w:p w14:paraId="6B78DA02" w14:textId="7B69EA9C" w:rsidR="002D3874" w:rsidRPr="00190F5F" w:rsidRDefault="002D3874" w:rsidP="00190F5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190F5F">
        <w:rPr>
          <w:b/>
          <w:bCs/>
        </w:rPr>
        <w:t xml:space="preserve">PROGRAM  1004 </w:t>
      </w:r>
      <w:r w:rsidRPr="00190F5F">
        <w:rPr>
          <w:b/>
          <w:bCs/>
        </w:rPr>
        <w:t>RAZVITAK I UNAPREĐENJE KULTURE</w:t>
      </w:r>
      <w:r w:rsidR="00CD6345" w:rsidRPr="00190F5F">
        <w:rPr>
          <w:b/>
          <w:bCs/>
        </w:rPr>
        <w:t xml:space="preserve"> </w:t>
      </w:r>
      <w:r w:rsidR="00B8451E" w:rsidRPr="00190F5F">
        <w:rPr>
          <w:b/>
          <w:bCs/>
        </w:rPr>
        <w:t>166.620,00 EURA</w:t>
      </w:r>
    </w:p>
    <w:p w14:paraId="548EA1D9" w14:textId="77777777" w:rsidR="002D3874" w:rsidRPr="007E0309" w:rsidRDefault="002D3874" w:rsidP="007E0309">
      <w:pPr>
        <w:jc w:val="both"/>
      </w:pPr>
    </w:p>
    <w:p w14:paraId="0691A59C" w14:textId="77777777" w:rsidR="002D3874" w:rsidRPr="007E0309" w:rsidRDefault="002D3874" w:rsidP="007E0309">
      <w:pPr>
        <w:jc w:val="both"/>
      </w:pPr>
      <w:r w:rsidRPr="007E0309">
        <w:rPr>
          <w:b/>
          <w:bCs/>
        </w:rPr>
        <w:t>Opći cilj:</w:t>
      </w:r>
      <w:r w:rsidRPr="007E0309">
        <w:t xml:space="preserve"> poticanje rada kulturnih udruga na području Općine, očuvanje i promoviranje kulturne baštine. </w:t>
      </w:r>
    </w:p>
    <w:p w14:paraId="1A9C6823" w14:textId="77777777" w:rsidR="002D3874" w:rsidRPr="007E0309" w:rsidRDefault="002D3874" w:rsidP="007E0309">
      <w:pPr>
        <w:jc w:val="both"/>
      </w:pPr>
    </w:p>
    <w:p w14:paraId="11EC6686" w14:textId="28FA23C5" w:rsidR="002D3874" w:rsidRPr="007E0309" w:rsidRDefault="002D3874" w:rsidP="007E0309">
      <w:pPr>
        <w:jc w:val="both"/>
      </w:pPr>
      <w:r w:rsidRPr="007E0309">
        <w:rPr>
          <w:b/>
          <w:bCs/>
        </w:rPr>
        <w:t>Specifični ciljevi:</w:t>
      </w:r>
      <w:r w:rsidRPr="007E0309">
        <w:t xml:space="preserve"> poticanje i očuvanje kulturne baštine, rad sa mještanima, posebno mladima putem udruga koje se bave kulturom, njegovanje tradicionalnih kulturnih obilježja </w:t>
      </w:r>
      <w:proofErr w:type="spellStart"/>
      <w:r w:rsidR="001C4347">
        <w:t>povljanskog</w:t>
      </w:r>
      <w:proofErr w:type="spellEnd"/>
      <w:r w:rsidRPr="007E0309">
        <w:t xml:space="preserve"> kraja. </w:t>
      </w:r>
    </w:p>
    <w:p w14:paraId="0AF3E769" w14:textId="77777777" w:rsidR="002D3874" w:rsidRPr="007E0309" w:rsidRDefault="002D3874" w:rsidP="007E0309">
      <w:pPr>
        <w:jc w:val="both"/>
      </w:pPr>
    </w:p>
    <w:p w14:paraId="1AAA8AEE" w14:textId="6D770C2D" w:rsidR="002D3874" w:rsidRDefault="002D3874" w:rsidP="007E0309">
      <w:pPr>
        <w:jc w:val="both"/>
      </w:pPr>
      <w:r w:rsidRPr="007E0309">
        <w:rPr>
          <w:b/>
          <w:bCs/>
        </w:rPr>
        <w:t>Pokazatelji uspješnosti:</w:t>
      </w:r>
      <w:r w:rsidRPr="007E0309">
        <w:t xml:space="preserve"> broj održanih kulturnih manifestacija, broj članova udruga i broj zadovoljnih </w:t>
      </w:r>
      <w:r w:rsidR="001C4347">
        <w:t>mještana</w:t>
      </w:r>
      <w:r w:rsidRPr="007E0309">
        <w:t xml:space="preserve"> i turista koji sudjeluju na kulturnim manifestacijama, sudjelovanje na domaćim i međunarodnim manifestacijama koje pridonose promociji Općine.</w:t>
      </w:r>
    </w:p>
    <w:p w14:paraId="14A8ABCE" w14:textId="77777777" w:rsidR="00B8451E" w:rsidRDefault="00B8451E" w:rsidP="007E0309">
      <w:pPr>
        <w:jc w:val="both"/>
      </w:pPr>
    </w:p>
    <w:p w14:paraId="4590D85F" w14:textId="201ECA08" w:rsidR="00B8451E" w:rsidRDefault="00B8451E" w:rsidP="00B84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t>"POVLJANA U PISMI"</w:t>
      </w:r>
      <w:r>
        <w:t xml:space="preserve">                                                                                       </w:t>
      </w:r>
      <w:r w:rsidR="000E7C2D">
        <w:t>15.320,00 EURA</w:t>
      </w:r>
    </w:p>
    <w:p w14:paraId="25A6726E" w14:textId="4A840C17" w:rsidR="00B8451E" w:rsidRPr="007E0309" w:rsidRDefault="000E7C2D" w:rsidP="00B84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t>PROMOCIJA PROIZVODA DOMAĆIH OPG-OVA</w:t>
      </w:r>
      <w:r>
        <w:t xml:space="preserve">                                        18.400,00 </w:t>
      </w:r>
      <w:r w:rsidRPr="00B8451E">
        <w:t>EURA</w:t>
      </w:r>
    </w:p>
    <w:p w14:paraId="2F9FA736" w14:textId="39653BF7" w:rsidR="002D3874" w:rsidRDefault="000E7C2D" w:rsidP="00B84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t>SUFINANCIRANJE RADA UDRUGA U KULTURI</w:t>
      </w:r>
      <w:r>
        <w:t xml:space="preserve">                                        20.000,00 </w:t>
      </w:r>
      <w:r w:rsidRPr="00B8451E">
        <w:t>EURA</w:t>
      </w:r>
    </w:p>
    <w:p w14:paraId="21A4843A" w14:textId="46D0BB73" w:rsidR="00B8451E" w:rsidRDefault="000E7C2D" w:rsidP="00B84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t>PROMOCIJA DOKUMENTARNOG FILMA "POVLJANSKE UŽANCE"</w:t>
      </w:r>
      <w:r>
        <w:t xml:space="preserve">    17.150,00 EURA</w:t>
      </w:r>
    </w:p>
    <w:p w14:paraId="7B337AF5" w14:textId="0415A9B8" w:rsidR="00B8451E" w:rsidRDefault="000E7C2D" w:rsidP="00B84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t>RAD ŽUPE SV. JURJA</w:t>
      </w:r>
      <w:r>
        <w:t xml:space="preserve">                                                                                       15.000,00 </w:t>
      </w:r>
      <w:r w:rsidRPr="00B8451E">
        <w:t>EURA</w:t>
      </w:r>
    </w:p>
    <w:p w14:paraId="6DA84BE2" w14:textId="00F01BEC" w:rsidR="00B8451E" w:rsidRDefault="000E7C2D" w:rsidP="00B84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lastRenderedPageBreak/>
        <w:t>BLAGDAN SV. JURJA-  DAN OPĆINE POVLJANA</w:t>
      </w:r>
      <w:r>
        <w:t xml:space="preserve">                                      19.000,00 </w:t>
      </w:r>
      <w:r w:rsidRPr="00B8451E">
        <w:t>EURA</w:t>
      </w:r>
    </w:p>
    <w:p w14:paraId="2004856B" w14:textId="47C7C8CE" w:rsidR="00B8451E" w:rsidRDefault="000E7C2D" w:rsidP="00B84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t>"ADVENT U POVLJANI"</w:t>
      </w:r>
      <w:r>
        <w:t xml:space="preserve">                                                                                   22.500,00 EURA</w:t>
      </w:r>
    </w:p>
    <w:p w14:paraId="5BE2CE4B" w14:textId="2583E367" w:rsidR="00B8451E" w:rsidRDefault="000E7C2D" w:rsidP="00B84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t>"USKRS U POVLJANI"</w:t>
      </w:r>
      <w:r>
        <w:t xml:space="preserve">                                                                                       12.500,00 EURA</w:t>
      </w:r>
    </w:p>
    <w:p w14:paraId="062F5272" w14:textId="2261DCDE" w:rsidR="00B8451E" w:rsidRDefault="000E7C2D" w:rsidP="00B84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t>SUFINANCIRANJE RADA KNJIŽNIČNE STANICE POVLJANA</w:t>
      </w:r>
      <w:r>
        <w:t xml:space="preserve">                 15.450,00 EURA</w:t>
      </w:r>
    </w:p>
    <w:p w14:paraId="205CB226" w14:textId="50B41699" w:rsidR="00B8451E" w:rsidRDefault="000E7C2D" w:rsidP="00B84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451E">
        <w:t>"MARTINJA U POVLJANI"</w:t>
      </w:r>
      <w:r>
        <w:t xml:space="preserve">                                                                               11.300,00 EURA</w:t>
      </w:r>
    </w:p>
    <w:p w14:paraId="58E5F8BE" w14:textId="77777777" w:rsidR="00B8451E" w:rsidRPr="007E0309" w:rsidRDefault="00B8451E" w:rsidP="007E0309">
      <w:pPr>
        <w:jc w:val="both"/>
      </w:pPr>
    </w:p>
    <w:p w14:paraId="69AEFFF7" w14:textId="0FC9343F" w:rsidR="002D3874" w:rsidRPr="00190F5F" w:rsidRDefault="002D3874" w:rsidP="00190F5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190F5F">
        <w:rPr>
          <w:b/>
          <w:bCs/>
        </w:rPr>
        <w:t xml:space="preserve">PROGRAM 1005 </w:t>
      </w:r>
      <w:r w:rsidRPr="00190F5F">
        <w:rPr>
          <w:b/>
          <w:bCs/>
        </w:rPr>
        <w:t>RAZVOJ TURIZMA</w:t>
      </w:r>
      <w:r w:rsidR="00B8451E" w:rsidRPr="00190F5F">
        <w:rPr>
          <w:b/>
          <w:bCs/>
        </w:rPr>
        <w:t xml:space="preserve"> 75.050,00 EUR</w:t>
      </w:r>
    </w:p>
    <w:p w14:paraId="2CD99735" w14:textId="77777777" w:rsidR="002D3874" w:rsidRPr="007E0309" w:rsidRDefault="002D3874" w:rsidP="007E0309">
      <w:pPr>
        <w:jc w:val="both"/>
      </w:pPr>
    </w:p>
    <w:p w14:paraId="328AA75E" w14:textId="040B494B" w:rsidR="002D3874" w:rsidRPr="007E0309" w:rsidRDefault="002D3874" w:rsidP="007E0309">
      <w:pPr>
        <w:jc w:val="both"/>
      </w:pPr>
      <w:r w:rsidRPr="007E0309">
        <w:rPr>
          <w:b/>
          <w:bCs/>
        </w:rPr>
        <w:t>Opći cilj:</w:t>
      </w:r>
      <w:r w:rsidRPr="007E0309">
        <w:t xml:space="preserve"> poticanje</w:t>
      </w:r>
      <w:r w:rsidR="001C4347">
        <w:t xml:space="preserve"> i promoviranje turističkih događanja za sve mještane i posjetitelje Općine. </w:t>
      </w:r>
    </w:p>
    <w:p w14:paraId="0C43A1B2" w14:textId="77777777" w:rsidR="002D3874" w:rsidRPr="007E0309" w:rsidRDefault="002D3874" w:rsidP="007E0309">
      <w:pPr>
        <w:jc w:val="both"/>
      </w:pPr>
    </w:p>
    <w:p w14:paraId="199EF203" w14:textId="26FEC1BF" w:rsidR="002D3874" w:rsidRPr="007E0309" w:rsidRDefault="002D3874" w:rsidP="007E0309">
      <w:pPr>
        <w:jc w:val="both"/>
      </w:pPr>
      <w:r w:rsidRPr="007E0309">
        <w:rPr>
          <w:b/>
          <w:bCs/>
        </w:rPr>
        <w:t>Specifični ciljevi:</w:t>
      </w:r>
      <w:r w:rsidRPr="007E0309">
        <w:t xml:space="preserve"> poticanje </w:t>
      </w:r>
      <w:r w:rsidR="001C4347">
        <w:t>posjećenosti našeg mjesta, povećanje prihoda lokalnom stanovništvu kroz promociju i prodaju proizvoda proizvedenih na domaćim OPG- ovima.</w:t>
      </w:r>
      <w:r w:rsidRPr="007E0309">
        <w:t xml:space="preserve"> </w:t>
      </w:r>
    </w:p>
    <w:p w14:paraId="01B70BBD" w14:textId="77777777" w:rsidR="002D3874" w:rsidRPr="007E0309" w:rsidRDefault="002D3874" w:rsidP="007E0309">
      <w:pPr>
        <w:jc w:val="both"/>
      </w:pPr>
    </w:p>
    <w:p w14:paraId="6649F4B0" w14:textId="6145FE9C" w:rsidR="002D3874" w:rsidRDefault="002D3874" w:rsidP="007E0309">
      <w:pPr>
        <w:jc w:val="both"/>
      </w:pPr>
      <w:r w:rsidRPr="007E0309">
        <w:rPr>
          <w:b/>
          <w:bCs/>
        </w:rPr>
        <w:t>Pokazatelji uspješnosti:</w:t>
      </w:r>
      <w:r w:rsidRPr="007E0309">
        <w:t xml:space="preserve"> broj održanih </w:t>
      </w:r>
      <w:r w:rsidR="001C4347">
        <w:t>turističkih događaja, broj kazališnih pre</w:t>
      </w:r>
      <w:r w:rsidR="000E7C2D">
        <w:t>d</w:t>
      </w:r>
      <w:r w:rsidR="001C4347">
        <w:t xml:space="preserve">stava i </w:t>
      </w:r>
      <w:r w:rsidRPr="007E0309">
        <w:t xml:space="preserve">manifestacija, </w:t>
      </w:r>
      <w:r w:rsidR="001C4347">
        <w:t xml:space="preserve">povećanje posjećenosti i </w:t>
      </w:r>
      <w:proofErr w:type="spellStart"/>
      <w:r w:rsidR="001C4347">
        <w:t>brendiranje</w:t>
      </w:r>
      <w:proofErr w:type="spellEnd"/>
      <w:r w:rsidR="001C4347">
        <w:t xml:space="preserve"> Povljane.</w:t>
      </w:r>
    </w:p>
    <w:p w14:paraId="3EF4E981" w14:textId="77777777" w:rsidR="000E7C2D" w:rsidRDefault="000E7C2D" w:rsidP="007E0309">
      <w:pPr>
        <w:jc w:val="both"/>
      </w:pPr>
    </w:p>
    <w:p w14:paraId="4CA424D2" w14:textId="54DADA33" w:rsidR="000E7C2D" w:rsidRDefault="000E7C2D" w:rsidP="000E7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0E7C2D">
        <w:t xml:space="preserve">PROMETOVANJE TURISTIČKOG VLAKIĆA </w:t>
      </w:r>
      <w:r>
        <w:t xml:space="preserve">                                              </w:t>
      </w:r>
      <w:r w:rsidRPr="000E7C2D">
        <w:t>5.000,00 EURA</w:t>
      </w:r>
    </w:p>
    <w:p w14:paraId="27588559" w14:textId="7569DBB4" w:rsidR="000E7C2D" w:rsidRDefault="000E7C2D" w:rsidP="000E7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0E7C2D">
        <w:t xml:space="preserve">NAJAM POLJOPRIVREDNOG ZEMLJIŠTA NA DIJELU PERILO ZA POTREBE PARKIRNIH MJESTA </w:t>
      </w:r>
      <w:r>
        <w:t xml:space="preserve">                                                                                      </w:t>
      </w:r>
      <w:r w:rsidRPr="000E7C2D">
        <w:t>8.750,00 EURA</w:t>
      </w:r>
    </w:p>
    <w:p w14:paraId="4A4E1F84" w14:textId="2C698B4A" w:rsidR="000E7C2D" w:rsidRDefault="000E7C2D" w:rsidP="000E7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0E7C2D">
        <w:t xml:space="preserve">POSTAVLJANJE ZAŠTITNE MREŽE NA PLAŽAMA </w:t>
      </w:r>
      <w:r>
        <w:t xml:space="preserve">                                 </w:t>
      </w:r>
      <w:r w:rsidRPr="000E7C2D">
        <w:t>4.500,00 EURA</w:t>
      </w:r>
    </w:p>
    <w:p w14:paraId="50863182" w14:textId="5DA06F05" w:rsidR="000E7C2D" w:rsidRPr="007E0309" w:rsidRDefault="000E7C2D" w:rsidP="0019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0E7C2D">
        <w:t>SUFINANCIRANJE TURISTIČKIH DOGAĐAJA</w:t>
      </w:r>
      <w:r>
        <w:t xml:space="preserve"> </w:t>
      </w:r>
      <w:r w:rsidRPr="000E7C2D">
        <w:t xml:space="preserve">(KONCERTI, PREDSTAVE, RIBARSKE VEČERI) </w:t>
      </w:r>
      <w:r>
        <w:t xml:space="preserve">                                                                                                           </w:t>
      </w:r>
      <w:r w:rsidRPr="000E7C2D">
        <w:t>56.800,00 EURA</w:t>
      </w:r>
    </w:p>
    <w:p w14:paraId="427AB852" w14:textId="77777777" w:rsidR="002D3874" w:rsidRPr="007E0309" w:rsidRDefault="002D3874" w:rsidP="007E0309">
      <w:pPr>
        <w:jc w:val="both"/>
      </w:pPr>
    </w:p>
    <w:p w14:paraId="4118B344" w14:textId="67876093" w:rsidR="002D3874" w:rsidRPr="00190F5F" w:rsidRDefault="002D3874" w:rsidP="00190F5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190F5F">
        <w:rPr>
          <w:b/>
          <w:bCs/>
        </w:rPr>
        <w:t xml:space="preserve">PROGRAM 1006 </w:t>
      </w:r>
      <w:r w:rsidRPr="00190F5F">
        <w:rPr>
          <w:b/>
          <w:bCs/>
        </w:rPr>
        <w:t>PREDŠKOLSKI ODGOJ</w:t>
      </w:r>
      <w:r w:rsidR="000E7C2D" w:rsidRPr="00190F5F">
        <w:rPr>
          <w:b/>
          <w:bCs/>
        </w:rPr>
        <w:t xml:space="preserve"> 214.900,00 EURA</w:t>
      </w:r>
    </w:p>
    <w:p w14:paraId="6EB75692" w14:textId="77777777" w:rsidR="00570E65" w:rsidRPr="007E0309" w:rsidRDefault="00570E65" w:rsidP="007E0309">
      <w:pPr>
        <w:jc w:val="both"/>
      </w:pPr>
    </w:p>
    <w:p w14:paraId="157BCC00" w14:textId="0A314CE7" w:rsidR="00570E65" w:rsidRPr="007E0309" w:rsidRDefault="00570E65" w:rsidP="007E0309">
      <w:pPr>
        <w:jc w:val="both"/>
      </w:pPr>
      <w:r w:rsidRPr="007E0309">
        <w:rPr>
          <w:b/>
          <w:bCs/>
        </w:rPr>
        <w:t>Opći cilj:</w:t>
      </w:r>
      <w:r w:rsidRPr="007E0309">
        <w:t xml:space="preserve"> Osiguranje dostupnosti usluga dječjih vrtića i programa </w:t>
      </w:r>
      <w:proofErr w:type="spellStart"/>
      <w:r w:rsidRPr="007E0309">
        <w:t>predškole</w:t>
      </w:r>
      <w:proofErr w:type="spellEnd"/>
      <w:r w:rsidRPr="007E0309">
        <w:t xml:space="preserve"> svim mještanima, redovna isplata plaća odgajateljicama, </w:t>
      </w:r>
      <w:r w:rsidR="001C4347">
        <w:t xml:space="preserve">i drugih programa u sklopu programa </w:t>
      </w:r>
      <w:proofErr w:type="spellStart"/>
      <w:r w:rsidR="001C4347">
        <w:t>predškole</w:t>
      </w:r>
      <w:proofErr w:type="spellEnd"/>
      <w:r w:rsidR="00437B17">
        <w:t>.</w:t>
      </w:r>
    </w:p>
    <w:p w14:paraId="4CB243BD" w14:textId="77777777" w:rsidR="00570E65" w:rsidRPr="007E0309" w:rsidRDefault="00570E65" w:rsidP="007E0309">
      <w:pPr>
        <w:jc w:val="both"/>
      </w:pPr>
    </w:p>
    <w:p w14:paraId="46F89E04" w14:textId="0500B7C3" w:rsidR="002D3874" w:rsidRDefault="00570E65" w:rsidP="000E7C2D">
      <w:pPr>
        <w:tabs>
          <w:tab w:val="left" w:pos="6690"/>
        </w:tabs>
        <w:jc w:val="both"/>
      </w:pPr>
      <w:r w:rsidRPr="007E0309">
        <w:rPr>
          <w:b/>
          <w:bCs/>
        </w:rPr>
        <w:t>Pokazatelj uspješnosti:</w:t>
      </w:r>
      <w:r w:rsidRPr="007E0309">
        <w:t xml:space="preserve"> broj djece predškolskog uzrasta.</w:t>
      </w:r>
      <w:r w:rsidR="000E7C2D">
        <w:tab/>
      </w:r>
    </w:p>
    <w:p w14:paraId="2DE9F86A" w14:textId="77777777" w:rsidR="000E7C2D" w:rsidRDefault="000E7C2D" w:rsidP="000E7C2D">
      <w:pPr>
        <w:tabs>
          <w:tab w:val="left" w:pos="6690"/>
        </w:tabs>
        <w:jc w:val="both"/>
      </w:pPr>
    </w:p>
    <w:p w14:paraId="4E7E72B3" w14:textId="45E0D488" w:rsidR="000E7C2D" w:rsidRDefault="000E7C2D" w:rsidP="00597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690"/>
        </w:tabs>
        <w:jc w:val="both"/>
      </w:pPr>
      <w:r w:rsidRPr="000E7C2D">
        <w:t>PRIGODNI POKLON ZA DJECU PREDŠKOLSKOG UZRASTA</w:t>
      </w:r>
      <w:r>
        <w:t xml:space="preserve"> </w:t>
      </w:r>
      <w:r w:rsidRPr="000E7C2D">
        <w:t>(BOŽIĆ, USKRS)</w:t>
      </w:r>
      <w:r w:rsidR="00597BAC" w:rsidRPr="00597BAC">
        <w:t xml:space="preserve"> </w:t>
      </w:r>
      <w:r w:rsidR="00597BAC">
        <w:t xml:space="preserve">             </w:t>
      </w:r>
      <w:r w:rsidR="00597BAC" w:rsidRPr="00597BAC">
        <w:t>1.900,00 EURA</w:t>
      </w:r>
      <w:r w:rsidRPr="000E7C2D">
        <w:t xml:space="preserve"> </w:t>
      </w:r>
      <w:r>
        <w:t xml:space="preserve">       </w:t>
      </w:r>
      <w:r w:rsidR="00597BAC">
        <w:t xml:space="preserve"> </w:t>
      </w:r>
    </w:p>
    <w:p w14:paraId="13D826EB" w14:textId="053AC88D" w:rsidR="000E7C2D" w:rsidRDefault="000E7C2D" w:rsidP="000E7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690"/>
        </w:tabs>
        <w:jc w:val="both"/>
      </w:pPr>
      <w:r w:rsidRPr="000E7C2D">
        <w:t xml:space="preserve">SUFINANCIRANJE EDUKACIJSKO-REHABILITACIJSKOG PROGRAMA U DV „LATICA“ </w:t>
      </w:r>
      <w:r>
        <w:t xml:space="preserve">                                                                                                           </w:t>
      </w:r>
      <w:r w:rsidRPr="000E7C2D">
        <w:t>1.000,00 EURA</w:t>
      </w:r>
    </w:p>
    <w:p w14:paraId="048CA211" w14:textId="742E43A4" w:rsidR="000E7C2D" w:rsidRPr="007E0309" w:rsidRDefault="000E7C2D" w:rsidP="000E7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690"/>
        </w:tabs>
        <w:jc w:val="both"/>
      </w:pPr>
      <w:r w:rsidRPr="000E7C2D">
        <w:t xml:space="preserve">FINANCIRANJE PREDŠKOLSKOG ODGOJA U DV „PAŠKI MALIŠANI“ PO POVLJANA </w:t>
      </w:r>
      <w:r>
        <w:t xml:space="preserve">                                                                                                    </w:t>
      </w:r>
      <w:r w:rsidRPr="000E7C2D">
        <w:t>212.000,00 EURA</w:t>
      </w:r>
    </w:p>
    <w:p w14:paraId="646F89AA" w14:textId="77777777" w:rsidR="00570E65" w:rsidRPr="007E0309" w:rsidRDefault="00570E65" w:rsidP="007E0309">
      <w:pPr>
        <w:jc w:val="both"/>
      </w:pPr>
    </w:p>
    <w:p w14:paraId="151EDFFA" w14:textId="5C8C3D96" w:rsidR="00570E65" w:rsidRPr="00190F5F" w:rsidRDefault="00570E65" w:rsidP="00190F5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190F5F">
        <w:rPr>
          <w:b/>
          <w:bCs/>
        </w:rPr>
        <w:t xml:space="preserve">PROGRAM 1007 </w:t>
      </w:r>
      <w:r w:rsidRPr="00190F5F">
        <w:rPr>
          <w:b/>
          <w:bCs/>
        </w:rPr>
        <w:t>OSNOVNO I SREDNJOŠKOLSKO OBRAZOVANJE</w:t>
      </w:r>
      <w:r w:rsidR="00597BAC" w:rsidRPr="00190F5F">
        <w:rPr>
          <w:b/>
          <w:bCs/>
        </w:rPr>
        <w:t xml:space="preserve"> 27.450,00 EUR</w:t>
      </w:r>
    </w:p>
    <w:p w14:paraId="143C4F43" w14:textId="77777777" w:rsidR="00570E65" w:rsidRPr="007E0309" w:rsidRDefault="00570E65" w:rsidP="007E0309">
      <w:pPr>
        <w:jc w:val="both"/>
      </w:pPr>
    </w:p>
    <w:p w14:paraId="68B97BFA" w14:textId="2517452A" w:rsidR="00570E65" w:rsidRPr="007E0309" w:rsidRDefault="00570E65" w:rsidP="007E0309">
      <w:pPr>
        <w:jc w:val="both"/>
      </w:pPr>
      <w:r w:rsidRPr="007E0309">
        <w:rPr>
          <w:b/>
          <w:bCs/>
        </w:rPr>
        <w:t>Opći cilj:</w:t>
      </w:r>
      <w:r w:rsidRPr="007E0309">
        <w:t xml:space="preserve"> Osiguranje </w:t>
      </w:r>
      <w:r w:rsidR="005E6752">
        <w:t>redovne potrebe školskog i srednjoškolskog obrazovanja, pomoć roditeljima u financiranju školovanja djece.</w:t>
      </w:r>
    </w:p>
    <w:p w14:paraId="2ED62054" w14:textId="77777777" w:rsidR="00570E65" w:rsidRPr="007E0309" w:rsidRDefault="00570E65" w:rsidP="007E0309">
      <w:pPr>
        <w:jc w:val="both"/>
      </w:pPr>
    </w:p>
    <w:p w14:paraId="67A30FAE" w14:textId="69C367DD" w:rsidR="00570E65" w:rsidRDefault="00570E65" w:rsidP="007E0309">
      <w:pPr>
        <w:jc w:val="both"/>
      </w:pPr>
      <w:r w:rsidRPr="007E0309">
        <w:rPr>
          <w:b/>
          <w:bCs/>
        </w:rPr>
        <w:t xml:space="preserve">Pokazatelj uspješnosti: </w:t>
      </w:r>
      <w:r w:rsidR="005E6752">
        <w:t>izvrsni rezultati i postignuća učenika sa područja Općine Povljana.</w:t>
      </w:r>
    </w:p>
    <w:p w14:paraId="6BE7F369" w14:textId="77777777" w:rsidR="00597BAC" w:rsidRDefault="00597BAC" w:rsidP="007E0309">
      <w:pPr>
        <w:jc w:val="both"/>
      </w:pPr>
    </w:p>
    <w:p w14:paraId="43E1BE83" w14:textId="70A0708D" w:rsidR="00597BAC" w:rsidRDefault="00597BAC" w:rsidP="00597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97BAC">
        <w:t>PRIGODN</w:t>
      </w:r>
      <w:r>
        <w:t>I</w:t>
      </w:r>
      <w:r w:rsidRPr="00597BAC">
        <w:t xml:space="preserve"> POKLON</w:t>
      </w:r>
      <w:r>
        <w:t>I</w:t>
      </w:r>
      <w:r w:rsidRPr="00597BAC">
        <w:t xml:space="preserve"> ZA UČENIKE OSNOVNE ŠKOLE SA PODRUČJA OPĆINE POVLJANA </w:t>
      </w:r>
      <w:r>
        <w:t xml:space="preserve">                                                                                                          </w:t>
      </w:r>
      <w:r w:rsidRPr="00597BAC">
        <w:t>4.000,00 EURA</w:t>
      </w:r>
    </w:p>
    <w:p w14:paraId="17FC923E" w14:textId="7271E80C" w:rsidR="00597BAC" w:rsidRDefault="00597BAC" w:rsidP="00597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97BAC">
        <w:lastRenderedPageBreak/>
        <w:t xml:space="preserve">SUFINANCIRANJE SREDNJOŠKOLSKOG OBRAZOVANJA SŠ BARTULA KAŠIĆA PAG </w:t>
      </w:r>
      <w:r>
        <w:t xml:space="preserve">                                                                                                                     </w:t>
      </w:r>
      <w:r w:rsidRPr="00597BAC">
        <w:t>5.000,00 EUR</w:t>
      </w:r>
      <w:r>
        <w:t>A</w:t>
      </w:r>
    </w:p>
    <w:p w14:paraId="288E4E00" w14:textId="1A820015" w:rsidR="00597BAC" w:rsidRDefault="00597BAC" w:rsidP="00597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97BAC">
        <w:t>SUFINANCIRANJE MATURALNE ZABAVE UČENICIMA SREDNJE ŠKOLE</w:t>
      </w:r>
      <w:r>
        <w:t xml:space="preserve"> </w:t>
      </w:r>
      <w:r w:rsidRPr="00597BAC">
        <w:t xml:space="preserve">„BARTULA KAŠIĆA“ PAG </w:t>
      </w:r>
      <w:r>
        <w:t xml:space="preserve">                                                                               </w:t>
      </w:r>
      <w:r w:rsidRPr="00597BAC">
        <w:t>1.000,00 EURA</w:t>
      </w:r>
    </w:p>
    <w:p w14:paraId="148B3729" w14:textId="33F8BD81" w:rsidR="00597BAC" w:rsidRDefault="00597BAC" w:rsidP="00597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97BAC">
        <w:t xml:space="preserve">FINANCIRANJE NABAVE UDŽBENIKA ZA UČENIKE SREDNJIH ŠKOLA S PODRUČJA OPĆINE POVLJANA </w:t>
      </w:r>
      <w:r>
        <w:t xml:space="preserve">                                                                      </w:t>
      </w:r>
      <w:r w:rsidRPr="00597BAC">
        <w:t>3.200,00 EURA</w:t>
      </w:r>
    </w:p>
    <w:p w14:paraId="6E08A304" w14:textId="69DF6D8F" w:rsidR="00597BAC" w:rsidRDefault="00597BAC" w:rsidP="00597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97BAC">
        <w:t xml:space="preserve">SUFINANCIRANJE IZLETA „ŠKOLU PRIRODI“ </w:t>
      </w:r>
      <w:r>
        <w:t xml:space="preserve">                                             </w:t>
      </w:r>
      <w:r w:rsidRPr="00597BAC">
        <w:t>750,00 EURA</w:t>
      </w:r>
    </w:p>
    <w:p w14:paraId="4C552C5D" w14:textId="6A4567E4" w:rsidR="00597BAC" w:rsidRDefault="00597BAC" w:rsidP="00597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97BAC">
        <w:t xml:space="preserve">FINANCIRANJE NABAVE ŠKOLSKIH MATERIJALA ZA UČENIKE OSNOVNE ŠKOLE S PODRUČJA OPĆINE POVLJANA </w:t>
      </w:r>
      <w:r>
        <w:t xml:space="preserve">                                                               </w:t>
      </w:r>
      <w:r w:rsidRPr="00597BAC">
        <w:t>6.500,00 EURA</w:t>
      </w:r>
    </w:p>
    <w:p w14:paraId="109BA997" w14:textId="4ABF599A" w:rsidR="00597BAC" w:rsidRDefault="00597BAC" w:rsidP="00597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97BAC">
        <w:t>SUFINANCIRANJE TROŠKOVA PRIJEVOZA SREDNJOŠKOLSKIH UČENIKA 1.000,00 EURA</w:t>
      </w:r>
    </w:p>
    <w:p w14:paraId="7A621CD2" w14:textId="45F25660" w:rsidR="00597BAC" w:rsidRPr="007E0309" w:rsidRDefault="00597BAC" w:rsidP="00597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97BAC">
        <w:t>SUFINANCIRANJE TEKUĆIH TROŠKOVA PODRUČNE ŠKOLE POVLJANA 6.000,00 EURA</w:t>
      </w:r>
    </w:p>
    <w:p w14:paraId="325ADA4F" w14:textId="77777777" w:rsidR="00570E65" w:rsidRPr="007E0309" w:rsidRDefault="00570E65" w:rsidP="007E0309">
      <w:pPr>
        <w:jc w:val="both"/>
      </w:pPr>
    </w:p>
    <w:p w14:paraId="5D41B3AB" w14:textId="4C06BD61" w:rsidR="00570E65" w:rsidRPr="00190F5F" w:rsidRDefault="00570E65" w:rsidP="00190F5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190F5F">
        <w:rPr>
          <w:b/>
          <w:bCs/>
        </w:rPr>
        <w:t xml:space="preserve">PROGRAM 1008 </w:t>
      </w:r>
      <w:r w:rsidRPr="00190F5F">
        <w:rPr>
          <w:b/>
          <w:bCs/>
        </w:rPr>
        <w:t>VISOKO OBRAZOVANJE</w:t>
      </w:r>
      <w:r w:rsidR="00597BAC" w:rsidRPr="00190F5F">
        <w:rPr>
          <w:b/>
          <w:bCs/>
        </w:rPr>
        <w:t xml:space="preserve"> 24.000,00 EURA</w:t>
      </w:r>
    </w:p>
    <w:p w14:paraId="4C71B358" w14:textId="77777777" w:rsidR="00570E65" w:rsidRPr="007E0309" w:rsidRDefault="00570E65" w:rsidP="007E0309">
      <w:pPr>
        <w:jc w:val="both"/>
      </w:pPr>
    </w:p>
    <w:p w14:paraId="40FA06D8" w14:textId="2DDA89AC" w:rsidR="00570E65" w:rsidRPr="007E0309" w:rsidRDefault="00570E65" w:rsidP="007E0309">
      <w:pPr>
        <w:jc w:val="both"/>
      </w:pPr>
      <w:r w:rsidRPr="007E0309">
        <w:rPr>
          <w:b/>
          <w:bCs/>
        </w:rPr>
        <w:t>Opći cilj:</w:t>
      </w:r>
      <w:r w:rsidRPr="007E0309">
        <w:t xml:space="preserve"> Osiguranje stipendiranj</w:t>
      </w:r>
      <w:r w:rsidR="00437B17">
        <w:t>a</w:t>
      </w:r>
      <w:r w:rsidRPr="007E0309">
        <w:t xml:space="preserve"> </w:t>
      </w:r>
      <w:r w:rsidR="00437B17">
        <w:t>redovnih</w:t>
      </w:r>
      <w:r w:rsidRPr="007E0309">
        <w:t xml:space="preserve"> studenata </w:t>
      </w:r>
      <w:r w:rsidR="00437B17">
        <w:t>s</w:t>
      </w:r>
      <w:r w:rsidRPr="007E0309">
        <w:t>a područj</w:t>
      </w:r>
      <w:r w:rsidR="00437B17">
        <w:t>a</w:t>
      </w:r>
      <w:r w:rsidRPr="007E0309">
        <w:t xml:space="preserve"> Općine</w:t>
      </w:r>
      <w:r w:rsidR="00437B17">
        <w:t xml:space="preserve"> Povljana</w:t>
      </w:r>
      <w:r w:rsidRPr="007E0309">
        <w:t xml:space="preserve">. </w:t>
      </w:r>
    </w:p>
    <w:p w14:paraId="52E55812" w14:textId="77777777" w:rsidR="00570E65" w:rsidRPr="007E0309" w:rsidRDefault="00570E65" w:rsidP="007E0309">
      <w:pPr>
        <w:jc w:val="both"/>
      </w:pPr>
    </w:p>
    <w:p w14:paraId="43708EF1" w14:textId="31234629" w:rsidR="00570E65" w:rsidRDefault="00570E65" w:rsidP="007E0309">
      <w:pPr>
        <w:jc w:val="both"/>
      </w:pPr>
      <w:r w:rsidRPr="007E0309">
        <w:rPr>
          <w:b/>
          <w:bCs/>
        </w:rPr>
        <w:t>Pokazatelj uspješnosti:</w:t>
      </w:r>
      <w:r w:rsidRPr="007E0309">
        <w:t xml:space="preserve"> broj stipendiranih studenata</w:t>
      </w:r>
      <w:r w:rsidR="00437B17">
        <w:t>.</w:t>
      </w:r>
    </w:p>
    <w:p w14:paraId="0960490B" w14:textId="77777777" w:rsidR="00597BAC" w:rsidRDefault="00597BAC" w:rsidP="007E0309">
      <w:pPr>
        <w:jc w:val="both"/>
      </w:pPr>
    </w:p>
    <w:p w14:paraId="77DBF2B7" w14:textId="29FA6B74" w:rsidR="00597BAC" w:rsidRPr="007E0309" w:rsidRDefault="00597BAC" w:rsidP="00597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97BAC">
        <w:t>STUDENTSKE STIPENDIJE</w:t>
      </w:r>
      <w:r>
        <w:t xml:space="preserve"> ZA AKADEMSKU 2025./2026. GODINU     24.000,00 EURA</w:t>
      </w:r>
    </w:p>
    <w:p w14:paraId="20EC08A9" w14:textId="77777777" w:rsidR="000605E8" w:rsidRDefault="000605E8" w:rsidP="007E0309">
      <w:pPr>
        <w:jc w:val="both"/>
        <w:rPr>
          <w:b/>
          <w:bCs/>
        </w:rPr>
      </w:pPr>
    </w:p>
    <w:p w14:paraId="25C3FE86" w14:textId="6B081D4A" w:rsidR="000605E8" w:rsidRPr="00190F5F" w:rsidRDefault="00570E65" w:rsidP="00190F5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190F5F">
        <w:rPr>
          <w:b/>
          <w:bCs/>
        </w:rPr>
        <w:t xml:space="preserve">PROGRAM 1009 </w:t>
      </w:r>
      <w:r w:rsidRPr="00190F5F">
        <w:rPr>
          <w:b/>
          <w:bCs/>
        </w:rPr>
        <w:t>RAZVOJ SPORTA</w:t>
      </w:r>
      <w:r w:rsidR="000605E8" w:rsidRPr="00190F5F">
        <w:rPr>
          <w:b/>
          <w:bCs/>
        </w:rPr>
        <w:t xml:space="preserve"> 49.500,00 EURA</w:t>
      </w:r>
    </w:p>
    <w:p w14:paraId="5D529483" w14:textId="77777777" w:rsidR="00570E65" w:rsidRPr="007E0309" w:rsidRDefault="00570E65" w:rsidP="007E0309">
      <w:pPr>
        <w:jc w:val="both"/>
      </w:pPr>
    </w:p>
    <w:p w14:paraId="71FE285A" w14:textId="77777777" w:rsidR="00570E65" w:rsidRPr="007E0309" w:rsidRDefault="00570E65" w:rsidP="007E0309">
      <w:pPr>
        <w:jc w:val="both"/>
      </w:pPr>
      <w:r w:rsidRPr="007E0309">
        <w:rPr>
          <w:b/>
          <w:bCs/>
        </w:rPr>
        <w:t>Opći cilj:</w:t>
      </w:r>
      <w:r w:rsidRPr="007E0309">
        <w:t xml:space="preserve"> poticanje sporta i sportskih manifestacija, koje kroz natjecanja na domaćim i stranim turnirima predstavljaju i promoviraju Općinu. </w:t>
      </w:r>
    </w:p>
    <w:p w14:paraId="5EF275CD" w14:textId="77777777" w:rsidR="00570E65" w:rsidRPr="007E0309" w:rsidRDefault="00570E65" w:rsidP="007E0309">
      <w:pPr>
        <w:jc w:val="both"/>
      </w:pPr>
    </w:p>
    <w:p w14:paraId="48FE99BE" w14:textId="604540EE" w:rsidR="00570E65" w:rsidRPr="007E0309" w:rsidRDefault="00570E65" w:rsidP="007E0309">
      <w:pPr>
        <w:jc w:val="both"/>
      </w:pPr>
      <w:r w:rsidRPr="007E0309">
        <w:rPr>
          <w:b/>
          <w:bCs/>
        </w:rPr>
        <w:t>Posebni cilj:</w:t>
      </w:r>
      <w:r w:rsidRPr="007E0309">
        <w:t xml:space="preserve"> postizanje i poticanje na zdrav način života koje utječe na sve dobne skupine mještana, razvija natjecateljski duh</w:t>
      </w:r>
      <w:r w:rsidR="00437B17">
        <w:t xml:space="preserve"> </w:t>
      </w:r>
      <w:r w:rsidRPr="007E0309">
        <w:t xml:space="preserve">i promovira zdravlje. </w:t>
      </w:r>
    </w:p>
    <w:p w14:paraId="0B0C65E1" w14:textId="77777777" w:rsidR="00570E65" w:rsidRPr="007E0309" w:rsidRDefault="00570E65" w:rsidP="007E0309">
      <w:pPr>
        <w:jc w:val="both"/>
      </w:pPr>
    </w:p>
    <w:p w14:paraId="67AD966E" w14:textId="63015D6E" w:rsidR="00570E65" w:rsidRDefault="00570E65" w:rsidP="007E0309">
      <w:pPr>
        <w:jc w:val="both"/>
      </w:pPr>
      <w:r w:rsidRPr="007E0309">
        <w:rPr>
          <w:b/>
          <w:bCs/>
        </w:rPr>
        <w:t>Pokazatelj uspješnosti:</w:t>
      </w:r>
      <w:r w:rsidRPr="007E0309">
        <w:t xml:space="preserve"> broj održanih natjecanja, tradicionaln</w:t>
      </w:r>
      <w:r w:rsidR="00437B17">
        <w:t>i</w:t>
      </w:r>
      <w:r w:rsidRPr="007E0309">
        <w:t xml:space="preserve"> godišnj</w:t>
      </w:r>
      <w:r w:rsidR="00437B17">
        <w:t>i</w:t>
      </w:r>
      <w:r w:rsidRPr="007E0309">
        <w:t xml:space="preserve"> </w:t>
      </w:r>
      <w:r w:rsidR="00437B17">
        <w:t>turniri</w:t>
      </w:r>
      <w:r w:rsidRPr="007E0309">
        <w:t>, broj ostvarenih planiranih programa i projekata, broj dodijeljenih nagrada i medalja.</w:t>
      </w:r>
    </w:p>
    <w:p w14:paraId="2D02C032" w14:textId="77777777" w:rsidR="000605E8" w:rsidRDefault="000605E8" w:rsidP="007E0309">
      <w:pPr>
        <w:jc w:val="both"/>
      </w:pPr>
    </w:p>
    <w:p w14:paraId="42FCD7E1" w14:textId="65F97C08" w:rsidR="000605E8" w:rsidRDefault="000605E8" w:rsidP="0006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0605E8">
        <w:t xml:space="preserve">TEKUĆE ODRŽAVANJE SPORTSKE DVORANE VRDIJAN </w:t>
      </w:r>
      <w:r>
        <w:t xml:space="preserve">                         </w:t>
      </w:r>
      <w:r w:rsidRPr="000605E8">
        <w:t>4.500,00 EURA</w:t>
      </w:r>
    </w:p>
    <w:p w14:paraId="1383E5E5" w14:textId="4A4F9963" w:rsidR="000605E8" w:rsidRPr="007E0309" w:rsidRDefault="000605E8" w:rsidP="0006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0605E8">
        <w:t xml:space="preserve">SUFINANCIRANJE RADA UDRUGA U SPORTU </w:t>
      </w:r>
      <w:r>
        <w:t xml:space="preserve">                                       </w:t>
      </w:r>
      <w:r w:rsidRPr="000605E8">
        <w:t>45.000,00 EURA</w:t>
      </w:r>
    </w:p>
    <w:p w14:paraId="0FE07BF9" w14:textId="77777777" w:rsidR="00570E65" w:rsidRPr="007E0309" w:rsidRDefault="00570E65" w:rsidP="007E0309">
      <w:pPr>
        <w:jc w:val="both"/>
      </w:pPr>
    </w:p>
    <w:p w14:paraId="5DFA6239" w14:textId="38DE3E8E" w:rsidR="00570E65" w:rsidRPr="00190F5F" w:rsidRDefault="00570E65" w:rsidP="00190F5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190F5F">
        <w:rPr>
          <w:b/>
          <w:bCs/>
        </w:rPr>
        <w:t xml:space="preserve">PROGRAM 1010 </w:t>
      </w:r>
      <w:r w:rsidRPr="00190F5F">
        <w:rPr>
          <w:b/>
          <w:bCs/>
        </w:rPr>
        <w:t>ZAŠTITA, OČUVANJE I UNAPREĐENJE ZDRAVLJA</w:t>
      </w:r>
      <w:r w:rsidR="000605E8" w:rsidRPr="00190F5F">
        <w:rPr>
          <w:b/>
          <w:bCs/>
        </w:rPr>
        <w:t xml:space="preserve"> 19.800,00 EURA</w:t>
      </w:r>
    </w:p>
    <w:p w14:paraId="5393C865" w14:textId="77777777" w:rsidR="00322619" w:rsidRDefault="00322619" w:rsidP="007E0309">
      <w:pPr>
        <w:jc w:val="both"/>
      </w:pPr>
    </w:p>
    <w:p w14:paraId="0F43D17C" w14:textId="36354A9A" w:rsidR="00322619" w:rsidRDefault="00322619" w:rsidP="007E0309">
      <w:pPr>
        <w:jc w:val="both"/>
      </w:pPr>
      <w:r w:rsidRPr="00322619">
        <w:rPr>
          <w:b/>
          <w:bCs/>
        </w:rPr>
        <w:t>Cilj programa:</w:t>
      </w:r>
      <w:r w:rsidRPr="00322619">
        <w:t xml:space="preserve"> očuvanje okoliša, omogućiti pružanje usluga vezanih za </w:t>
      </w:r>
      <w:r w:rsidR="00D87529">
        <w:t>stanovanje, brigu o životinjama, provođenje mjera zaštite čovjekove okoline.</w:t>
      </w:r>
    </w:p>
    <w:p w14:paraId="1702041F" w14:textId="77777777" w:rsidR="00322619" w:rsidRDefault="00322619" w:rsidP="007E0309">
      <w:pPr>
        <w:jc w:val="both"/>
      </w:pPr>
    </w:p>
    <w:p w14:paraId="7B568A76" w14:textId="4E383B5B" w:rsidR="00570E65" w:rsidRPr="007E0309" w:rsidRDefault="00322619" w:rsidP="007E0309">
      <w:pPr>
        <w:jc w:val="both"/>
      </w:pPr>
      <w:r w:rsidRPr="00D87529">
        <w:rPr>
          <w:b/>
          <w:bCs/>
        </w:rPr>
        <w:t>Pokazatelji uspješnosti:</w:t>
      </w:r>
      <w:r w:rsidRPr="00322619">
        <w:t xml:space="preserve"> </w:t>
      </w:r>
      <w:r w:rsidR="00D87529">
        <w:t>uređen i ravnomjeran razvoj zajednice, zaštita prirodnih vrijednosti.</w:t>
      </w:r>
    </w:p>
    <w:p w14:paraId="02B931AE" w14:textId="77777777" w:rsidR="00570E65" w:rsidRPr="007E0309" w:rsidRDefault="00570E65" w:rsidP="007E0309">
      <w:pPr>
        <w:jc w:val="both"/>
      </w:pPr>
    </w:p>
    <w:p w14:paraId="591B8710" w14:textId="4159598E" w:rsidR="000605E8" w:rsidRDefault="000605E8" w:rsidP="0006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0605E8">
        <w:t xml:space="preserve">SUFINANCIRANJE RADA VETERINARSKE AMBULANTE </w:t>
      </w:r>
      <w:r>
        <w:t xml:space="preserve">                     </w:t>
      </w:r>
      <w:r w:rsidRPr="000605E8">
        <w:t>5.000,00 EUR</w:t>
      </w:r>
      <w:r>
        <w:t>A</w:t>
      </w:r>
    </w:p>
    <w:p w14:paraId="3677C217" w14:textId="1BCD7022" w:rsidR="000605E8" w:rsidRDefault="000605E8" w:rsidP="0006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0605E8">
        <w:t xml:space="preserve">TRETIRANJE PALMI PROTIV UZROČNIKA PROPADANJA PALMI „PALMINA PIPA“ </w:t>
      </w:r>
      <w:r>
        <w:t xml:space="preserve"> </w:t>
      </w:r>
      <w:r w:rsidRPr="000605E8">
        <w:t>2.600,00 EURA</w:t>
      </w:r>
    </w:p>
    <w:p w14:paraId="7DE109CB" w14:textId="4434C57C" w:rsidR="000605E8" w:rsidRDefault="000605E8" w:rsidP="0006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0605E8">
        <w:t xml:space="preserve">PROVOĐENJE DODATNIH ZDRAVSTVENIH USLUGA </w:t>
      </w:r>
      <w:r>
        <w:t xml:space="preserve">                            </w:t>
      </w:r>
      <w:r w:rsidRPr="000605E8">
        <w:t>5.000,00 EURA</w:t>
      </w:r>
    </w:p>
    <w:p w14:paraId="44E49B40" w14:textId="6675DB5B" w:rsidR="00570E65" w:rsidRPr="007E0309" w:rsidRDefault="000605E8" w:rsidP="0006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0605E8">
        <w:lastRenderedPageBreak/>
        <w:t>POSLOV</w:t>
      </w:r>
      <w:r>
        <w:t>I</w:t>
      </w:r>
      <w:r w:rsidRPr="000605E8">
        <w:t xml:space="preserve"> DERATIZACIJE I DEZINSEKCIJE </w:t>
      </w:r>
      <w:r>
        <w:t xml:space="preserve">                                                </w:t>
      </w:r>
      <w:r w:rsidRPr="000605E8">
        <w:t>7.200,00 EURA</w:t>
      </w:r>
    </w:p>
    <w:p w14:paraId="0477B3B8" w14:textId="77777777" w:rsidR="000605E8" w:rsidRDefault="000605E8" w:rsidP="007E0309">
      <w:pPr>
        <w:jc w:val="both"/>
        <w:rPr>
          <w:b/>
          <w:bCs/>
        </w:rPr>
      </w:pPr>
    </w:p>
    <w:p w14:paraId="4CAD2436" w14:textId="15239DBC" w:rsidR="00570E65" w:rsidRPr="00190F5F" w:rsidRDefault="00570E65" w:rsidP="00190F5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190F5F">
        <w:rPr>
          <w:b/>
          <w:bCs/>
        </w:rPr>
        <w:t xml:space="preserve">PROGRAM 1011 </w:t>
      </w:r>
      <w:r w:rsidRPr="00190F5F">
        <w:rPr>
          <w:b/>
          <w:bCs/>
        </w:rPr>
        <w:t>SOCIJALNA SKRB</w:t>
      </w:r>
      <w:r w:rsidR="000605E8" w:rsidRPr="00190F5F">
        <w:rPr>
          <w:b/>
          <w:bCs/>
        </w:rPr>
        <w:t xml:space="preserve"> 71.500,00 EURA</w:t>
      </w:r>
    </w:p>
    <w:p w14:paraId="24F886AA" w14:textId="77777777" w:rsidR="00570E65" w:rsidRPr="007E0309" w:rsidRDefault="00570E65" w:rsidP="007E0309">
      <w:pPr>
        <w:jc w:val="both"/>
      </w:pPr>
    </w:p>
    <w:p w14:paraId="20778A0A" w14:textId="7BE2169E" w:rsidR="00570E65" w:rsidRPr="007E0309" w:rsidRDefault="00570E65" w:rsidP="007E0309">
      <w:pPr>
        <w:jc w:val="both"/>
      </w:pPr>
      <w:r w:rsidRPr="007E0309">
        <w:rPr>
          <w:b/>
          <w:bCs/>
        </w:rPr>
        <w:t>Opći cilj:</w:t>
      </w:r>
      <w:r w:rsidRPr="007E0309">
        <w:t xml:space="preserve"> Pomoć socijalno ugrožen</w:t>
      </w:r>
      <w:r w:rsidR="00437B17">
        <w:t>i</w:t>
      </w:r>
      <w:r w:rsidRPr="007E0309">
        <w:t xml:space="preserve">m </w:t>
      </w:r>
      <w:r w:rsidR="00437B17">
        <w:t>mještanima</w:t>
      </w:r>
      <w:r w:rsidRPr="007E0309">
        <w:t>, pomoć mladim obiteljima na području općine</w:t>
      </w:r>
      <w:r w:rsidR="00437B17">
        <w:t xml:space="preserve">, </w:t>
      </w:r>
      <w:r w:rsidR="009E0875">
        <w:t>novčana pomoć kućanstvima u predblagdansko vrijeme blagdana Božića i Uskrsa</w:t>
      </w:r>
      <w:r w:rsidRPr="007E0309">
        <w:t xml:space="preserve">. </w:t>
      </w:r>
    </w:p>
    <w:p w14:paraId="3F9FE3CF" w14:textId="77777777" w:rsidR="00570E65" w:rsidRPr="007E0309" w:rsidRDefault="00570E65" w:rsidP="007E0309">
      <w:pPr>
        <w:jc w:val="both"/>
      </w:pPr>
    </w:p>
    <w:p w14:paraId="59F646C5" w14:textId="2B8AB6D7" w:rsidR="00570E65" w:rsidRPr="007E0309" w:rsidRDefault="00570E65" w:rsidP="007E0309">
      <w:pPr>
        <w:jc w:val="both"/>
      </w:pPr>
      <w:r w:rsidRPr="007E0309">
        <w:rPr>
          <w:b/>
          <w:bCs/>
        </w:rPr>
        <w:t xml:space="preserve">Specifični cilj: </w:t>
      </w:r>
      <w:r w:rsidRPr="007E0309">
        <w:t>zadovoljiti svaki vid socijalne pomoć</w:t>
      </w:r>
      <w:r w:rsidR="009E0875">
        <w:t>i</w:t>
      </w:r>
      <w:r w:rsidRPr="007E0309">
        <w:t xml:space="preserve"> na osnovu donesenih kriterija o dodjeli ili na osnovu odluke, u cilju povećanja osnovnih životnih uvjeta socijalno ugroženih obitelji i domaćinstva čime se smanjuje broj društveno neprihvatljivog ponašanja. </w:t>
      </w:r>
    </w:p>
    <w:p w14:paraId="7110672D" w14:textId="77777777" w:rsidR="00570E65" w:rsidRPr="007E0309" w:rsidRDefault="00570E65" w:rsidP="007E0309">
      <w:pPr>
        <w:jc w:val="both"/>
      </w:pPr>
    </w:p>
    <w:p w14:paraId="34A6DF7E" w14:textId="5805C982" w:rsidR="00570E65" w:rsidRDefault="00570E65" w:rsidP="007E0309">
      <w:pPr>
        <w:jc w:val="both"/>
      </w:pPr>
      <w:r w:rsidRPr="007E0309">
        <w:rPr>
          <w:b/>
          <w:bCs/>
        </w:rPr>
        <w:t>Pokazatelji uspješnosti:</w:t>
      </w:r>
      <w:r w:rsidRPr="007E0309">
        <w:t xml:space="preserve"> broj realiziranih zahtjeva upućenih prema Općini.</w:t>
      </w:r>
    </w:p>
    <w:p w14:paraId="3CE422ED" w14:textId="77777777" w:rsidR="000605E8" w:rsidRDefault="000605E8" w:rsidP="007E0309">
      <w:pPr>
        <w:jc w:val="both"/>
      </w:pPr>
    </w:p>
    <w:p w14:paraId="3895FB93" w14:textId="7250D2C3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0605E8">
        <w:t>JEDNOKRATN</w:t>
      </w:r>
      <w:r>
        <w:t>A</w:t>
      </w:r>
      <w:r w:rsidRPr="000605E8">
        <w:t xml:space="preserve"> NOVČAN</w:t>
      </w:r>
      <w:r>
        <w:t>A</w:t>
      </w:r>
      <w:r w:rsidRPr="000605E8">
        <w:t xml:space="preserve"> POMOĆ</w:t>
      </w:r>
      <w:r>
        <w:t xml:space="preserve"> KUĆANSTVU SA PREBIVALIŠTEM NA PODRUČJU OPĆINE POVLJANA ZA BLAGDANE (BOŽIĆ, USKRS)        </w:t>
      </w:r>
      <w:r w:rsidRPr="000605E8">
        <w:t>38.000,00 EURA</w:t>
      </w:r>
    </w:p>
    <w:p w14:paraId="40778381" w14:textId="3A93D609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POMOĆ</w:t>
      </w:r>
      <w:r w:rsidRPr="000605E8">
        <w:t xml:space="preserve"> RODITELJIMA ZA NABAVU OPREME ZA NOVOROĐENO DIJETE 18.000,00 EURA</w:t>
      </w:r>
    </w:p>
    <w:p w14:paraId="57AD3AE8" w14:textId="21B26B38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0605E8">
        <w:t xml:space="preserve">SUBVENCIJE JAVNOG PRIJEVOZA </w:t>
      </w:r>
      <w:r>
        <w:t>MJEŠTANIMA S PODRUČJA OPĆINE POVLJANA</w:t>
      </w:r>
      <w:r w:rsidRPr="000605E8">
        <w:t xml:space="preserve"> </w:t>
      </w:r>
      <w:r>
        <w:t xml:space="preserve"> </w:t>
      </w:r>
      <w:r w:rsidRPr="000605E8">
        <w:t>5.500,00 EURA</w:t>
      </w:r>
    </w:p>
    <w:p w14:paraId="6164916B" w14:textId="54C7F7DE" w:rsidR="000605E8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0605E8">
        <w:t xml:space="preserve">POMOĆI U NOVCU POJEDINCIMA I OBITELJIMA </w:t>
      </w:r>
      <w:r>
        <w:t>S PODRUČJA OPĆINE POVLJANA</w:t>
      </w:r>
      <w:r w:rsidRPr="000605E8">
        <w:t xml:space="preserve"> </w:t>
      </w:r>
      <w:r>
        <w:t xml:space="preserve"> </w:t>
      </w:r>
      <w:r w:rsidRPr="000605E8">
        <w:t>10.000,00 EURA</w:t>
      </w:r>
    </w:p>
    <w:p w14:paraId="17FB342A" w14:textId="77777777" w:rsidR="00570E65" w:rsidRPr="007E0309" w:rsidRDefault="00570E65" w:rsidP="007E0309">
      <w:pPr>
        <w:jc w:val="both"/>
      </w:pPr>
    </w:p>
    <w:p w14:paraId="5BC4510A" w14:textId="7DFC2AD9" w:rsidR="00570E65" w:rsidRPr="00190F5F" w:rsidRDefault="00570E65" w:rsidP="00190F5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190F5F">
        <w:rPr>
          <w:b/>
          <w:bCs/>
        </w:rPr>
        <w:t xml:space="preserve">PROGRAM 1012 </w:t>
      </w:r>
      <w:r w:rsidRPr="00190F5F">
        <w:rPr>
          <w:b/>
          <w:bCs/>
        </w:rPr>
        <w:t>KOMUNALNE DJELATNOSTI NA PODRUČJU OPĆINE POVLJANA</w:t>
      </w:r>
      <w:r w:rsidR="00D85746" w:rsidRPr="00190F5F">
        <w:rPr>
          <w:b/>
          <w:bCs/>
        </w:rPr>
        <w:t xml:space="preserve"> 543.000,00 EURA</w:t>
      </w:r>
    </w:p>
    <w:p w14:paraId="3E4E382A" w14:textId="77777777" w:rsidR="00570E65" w:rsidRPr="007E0309" w:rsidRDefault="00570E65" w:rsidP="007E0309">
      <w:pPr>
        <w:jc w:val="both"/>
      </w:pPr>
    </w:p>
    <w:p w14:paraId="3A31062B" w14:textId="5F3C7AE2" w:rsidR="00570E65" w:rsidRPr="007E0309" w:rsidRDefault="00570E65" w:rsidP="007E0309">
      <w:pPr>
        <w:jc w:val="both"/>
      </w:pPr>
      <w:r w:rsidRPr="007E0309">
        <w:rPr>
          <w:b/>
          <w:bCs/>
        </w:rPr>
        <w:t>Opći cilj:</w:t>
      </w:r>
      <w:r w:rsidRPr="007E0309">
        <w:t xml:space="preserve"> poboljšanje komunalne infrastrukture tekućim i investicijskim</w:t>
      </w:r>
      <w:r w:rsidR="00D85746">
        <w:t xml:space="preserve"> održavanjem</w:t>
      </w:r>
      <w:r w:rsidRPr="007E0309">
        <w:t xml:space="preserve">, održavanje javne rasvjete na području Općine tokom cijele </w:t>
      </w:r>
      <w:r w:rsidR="00D85746">
        <w:t xml:space="preserve">godine </w:t>
      </w:r>
      <w:r w:rsidRPr="007E0309">
        <w:t xml:space="preserve">u cilju što kvalitetnijeg načina života za naše sumještane. </w:t>
      </w:r>
    </w:p>
    <w:p w14:paraId="2BE921A0" w14:textId="77777777" w:rsidR="00570E65" w:rsidRPr="007E0309" w:rsidRDefault="00570E65" w:rsidP="007E0309">
      <w:pPr>
        <w:jc w:val="both"/>
      </w:pPr>
    </w:p>
    <w:p w14:paraId="221C0A22" w14:textId="02473ACA" w:rsidR="00570E65" w:rsidRPr="007E0309" w:rsidRDefault="00570E65" w:rsidP="007E0309">
      <w:pPr>
        <w:jc w:val="both"/>
      </w:pPr>
      <w:r w:rsidRPr="007E0309">
        <w:rPr>
          <w:b/>
          <w:bCs/>
        </w:rPr>
        <w:t>Posebni cilj:</w:t>
      </w:r>
      <w:r w:rsidRPr="007E0309">
        <w:t xml:space="preserve"> redovno održavanje javnih površina, asfaltiranje ulica, </w:t>
      </w:r>
      <w:r w:rsidR="00D85746">
        <w:t>održavanje</w:t>
      </w:r>
      <w:r w:rsidRPr="007E0309">
        <w:t xml:space="preserve"> plaža, usluge tekućeg i investicijskog održavanja plaža, probijanje </w:t>
      </w:r>
      <w:r w:rsidR="00D85746">
        <w:t xml:space="preserve">i košnja </w:t>
      </w:r>
      <w:r w:rsidRPr="007E0309">
        <w:t>poljskih puteva, obavljanje manjih i većih popravaka na javnim površinama,</w:t>
      </w:r>
      <w:r w:rsidR="00D85746">
        <w:t xml:space="preserve"> a</w:t>
      </w:r>
      <w:r w:rsidRPr="007E0309">
        <w:t xml:space="preserve"> sve to u cilju povećanja standarda kvalitete života u našoj Općini. </w:t>
      </w:r>
    </w:p>
    <w:p w14:paraId="09054ED8" w14:textId="77777777" w:rsidR="00570E65" w:rsidRPr="007E0309" w:rsidRDefault="00570E65" w:rsidP="007E0309">
      <w:pPr>
        <w:jc w:val="both"/>
      </w:pPr>
    </w:p>
    <w:p w14:paraId="2B2AAE81" w14:textId="2C7C2DCA" w:rsidR="00570E65" w:rsidRDefault="00570E65" w:rsidP="007E0309">
      <w:pPr>
        <w:jc w:val="both"/>
      </w:pPr>
      <w:r w:rsidRPr="007E0309">
        <w:rPr>
          <w:b/>
          <w:bCs/>
        </w:rPr>
        <w:t>Pokazatelj uspješnosti:</w:t>
      </w:r>
      <w:r w:rsidRPr="007E0309">
        <w:t xml:space="preserve"> duljina asfaltiranih cesta i </w:t>
      </w:r>
      <w:r w:rsidR="00D85746">
        <w:t xml:space="preserve">održavani </w:t>
      </w:r>
      <w:r w:rsidRPr="007E0309">
        <w:t xml:space="preserve">poljski putevi, broj zamijenjenih </w:t>
      </w:r>
      <w:r w:rsidR="00D85746">
        <w:t xml:space="preserve">LED </w:t>
      </w:r>
      <w:r w:rsidR="009E0875">
        <w:t>lampi</w:t>
      </w:r>
      <w:r w:rsidRPr="007E0309">
        <w:t xml:space="preserve"> i drugih popravaka </w:t>
      </w:r>
      <w:r w:rsidR="009E0875">
        <w:t xml:space="preserve">građevina i uređaja javne namjene </w:t>
      </w:r>
      <w:r w:rsidRPr="007E0309">
        <w:t>na području javne površine.</w:t>
      </w:r>
    </w:p>
    <w:p w14:paraId="29292C73" w14:textId="77777777" w:rsidR="00D85746" w:rsidRDefault="00D85746" w:rsidP="007E0309">
      <w:pPr>
        <w:jc w:val="both"/>
      </w:pPr>
    </w:p>
    <w:p w14:paraId="62DE8AB3" w14:textId="5D5C2639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REDOVITO ODRŽAVANJE NERAZVRSTANIH CESTA                            25.000,00 EURA</w:t>
      </w:r>
    </w:p>
    <w:p w14:paraId="7185CF55" w14:textId="329F924C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RENOVACIJA STARE ZGRADE VODOSPREME NA DIJELU K.Č. 1354, K.O. POVLJANA (CENTAR)                                                                                    11.000,00 EURA</w:t>
      </w:r>
    </w:p>
    <w:p w14:paraId="4402EF8A" w14:textId="38B61F3A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ODRŽAVANJE ZGRADE DJEČJEG VRTIĆA U POVLJANI                         8.500,00 EURA</w:t>
      </w:r>
    </w:p>
    <w:p w14:paraId="3FAC47CA" w14:textId="6ED958A6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ODRŽAVANJE ZGRADE PODRUČNE ŠKOLE POVLJANA                      12.500,00 EURA</w:t>
      </w:r>
    </w:p>
    <w:p w14:paraId="4F4AF53C" w14:textId="06831C17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ODRŽAVANJE JAVNE ODVODNJE                                                               5.000,00 EURA</w:t>
      </w:r>
    </w:p>
    <w:p w14:paraId="09AEEB5F" w14:textId="2A863936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ODRŽAVANJE JAVNIH POVRŠINA NA KOJIMA NIJE DOPUŠTEN PROMET MOTORNIM VOZILIMA                                                                                 69.750,00 EURA</w:t>
      </w:r>
    </w:p>
    <w:p w14:paraId="1688568F" w14:textId="042BE8EE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UREĐENJE ŠUME OKO GROBLJA                                                                  11.500,00 EURA</w:t>
      </w:r>
    </w:p>
    <w:p w14:paraId="076D6486" w14:textId="0E372241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ČIŠĆENJE I ODRŽAVANJE PLAŽA                                                                60.250,00 EURA</w:t>
      </w:r>
    </w:p>
    <w:p w14:paraId="0AB6217B" w14:textId="25CDF172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ODRŽAVANJE BICIKLISTIČKIH I PJEŠAČKIH STAZA                           10.250,00 EURA</w:t>
      </w:r>
    </w:p>
    <w:p w14:paraId="082F1306" w14:textId="4F8DC424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lastRenderedPageBreak/>
        <w:t>ODRŽAVANJE GRAĐEVINA I UREĐAJA JAVNE NAMJENE                   36.500,00 EURA</w:t>
      </w:r>
    </w:p>
    <w:p w14:paraId="10F98E85" w14:textId="2B204FC1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ODRŽAVANJE POLJSKIH PUTEVA                                                             14.000,00 EURA</w:t>
      </w:r>
    </w:p>
    <w:p w14:paraId="50DD46C7" w14:textId="39DEB75E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ODRŽAVANJE ČISTOĆE JAVNIH POVRŠINA PLANIRANO JE                63.700,00 EURA</w:t>
      </w:r>
    </w:p>
    <w:p w14:paraId="53F11E8D" w14:textId="302D66B8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ODRŽAVANJE GRAĐEVINSKIH OBJEKATA U VLASNIŠTVU OPĆINE POVLJANA  25.000,00 EURA</w:t>
      </w:r>
    </w:p>
    <w:p w14:paraId="642DF464" w14:textId="379492CC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ODRŽAVANJE JAVNE RASVJETE                                                               95.150,00 EURA</w:t>
      </w:r>
    </w:p>
    <w:p w14:paraId="5205931E" w14:textId="06356E3F" w:rsidR="00D85746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ODRŽAVANJE MJESNOG GROBLJA                                                           47.500,00 EURA</w:t>
      </w:r>
    </w:p>
    <w:p w14:paraId="7284BFAB" w14:textId="6CF116EE" w:rsidR="00D85746" w:rsidRPr="007E0309" w:rsidRDefault="00D85746" w:rsidP="00D8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ODRŽAVANJE I UREĐIVANJE JAVNIH ZELENIH POVRŠINA                 47.500,00 EURA</w:t>
      </w:r>
    </w:p>
    <w:p w14:paraId="72281502" w14:textId="77777777" w:rsidR="00570E65" w:rsidRPr="007E0309" w:rsidRDefault="00570E65" w:rsidP="007E0309">
      <w:pPr>
        <w:jc w:val="both"/>
      </w:pPr>
    </w:p>
    <w:p w14:paraId="5B21943E" w14:textId="35F32D97" w:rsidR="00570E65" w:rsidRPr="00190F5F" w:rsidRDefault="00570E65" w:rsidP="00190F5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190F5F">
        <w:rPr>
          <w:b/>
          <w:bCs/>
        </w:rPr>
        <w:t xml:space="preserve">PROGRAM 1013 </w:t>
      </w:r>
      <w:r w:rsidRPr="00190F5F">
        <w:rPr>
          <w:b/>
          <w:bCs/>
        </w:rPr>
        <w:t>GRAĐENJE KOMUNALNE INFRASTRUKTURE NA PODRUČJU OPĆINE POVLJANA</w:t>
      </w:r>
      <w:r w:rsidR="004D6323" w:rsidRPr="00190F5F">
        <w:rPr>
          <w:b/>
          <w:bCs/>
        </w:rPr>
        <w:t xml:space="preserve"> 1.795.536,80 EURA</w:t>
      </w:r>
    </w:p>
    <w:p w14:paraId="514A9DEC" w14:textId="77777777" w:rsidR="00570E65" w:rsidRPr="007E0309" w:rsidRDefault="00570E65" w:rsidP="007E0309">
      <w:pPr>
        <w:jc w:val="both"/>
      </w:pPr>
    </w:p>
    <w:p w14:paraId="31E186F8" w14:textId="6A3EB86A" w:rsidR="00570E65" w:rsidRPr="007E0309" w:rsidRDefault="00570E65" w:rsidP="007E0309">
      <w:pPr>
        <w:jc w:val="both"/>
      </w:pPr>
      <w:r w:rsidRPr="007E0309">
        <w:rPr>
          <w:b/>
          <w:bCs/>
        </w:rPr>
        <w:t>Opći cilj:</w:t>
      </w:r>
      <w:r w:rsidRPr="007E0309">
        <w:t xml:space="preserve"> unapređenje kvalitete živote na području Općine </w:t>
      </w:r>
      <w:r w:rsidR="004D6323">
        <w:t>Povljana</w:t>
      </w:r>
      <w:r w:rsidRPr="007E0309">
        <w:t xml:space="preserve"> ulaganjem u izgradnju nove komunalne infrastrukture. </w:t>
      </w:r>
    </w:p>
    <w:p w14:paraId="0C8332DD" w14:textId="77777777" w:rsidR="00570E65" w:rsidRPr="007E0309" w:rsidRDefault="00570E65" w:rsidP="007E0309">
      <w:pPr>
        <w:jc w:val="both"/>
      </w:pPr>
    </w:p>
    <w:p w14:paraId="437F47FF" w14:textId="77777777" w:rsidR="00570E65" w:rsidRPr="007E0309" w:rsidRDefault="00570E65" w:rsidP="007E0309">
      <w:pPr>
        <w:jc w:val="both"/>
      </w:pPr>
      <w:r w:rsidRPr="007E0309">
        <w:rPr>
          <w:b/>
          <w:bCs/>
        </w:rPr>
        <w:t>Posebni cilj:</w:t>
      </w:r>
      <w:r w:rsidRPr="007E0309">
        <w:t xml:space="preserve"> izgradnja nove komunalne infrastrukture pomoću koje se stvaraju novi poboljšani uvjeti za kvalitetniji život mještana i dalji razvoj turizma, privlačenje većeg broja turista i stvaranje preduvjeta za razvijenije gospodarstvo na području Općine. </w:t>
      </w:r>
    </w:p>
    <w:p w14:paraId="008267B4" w14:textId="77777777" w:rsidR="00570E65" w:rsidRPr="007E0309" w:rsidRDefault="00570E65" w:rsidP="007E0309">
      <w:pPr>
        <w:jc w:val="both"/>
      </w:pPr>
    </w:p>
    <w:p w14:paraId="0E339736" w14:textId="04F9DC3B" w:rsidR="00570E65" w:rsidRDefault="00570E65" w:rsidP="007E0309">
      <w:pPr>
        <w:jc w:val="both"/>
      </w:pPr>
      <w:r w:rsidRPr="007E0309">
        <w:rPr>
          <w:b/>
          <w:bCs/>
        </w:rPr>
        <w:t>Pokazatelji uspješnosti:</w:t>
      </w:r>
      <w:r w:rsidRPr="007E0309">
        <w:t xml:space="preserve"> dužina izgrađenih cesta i ulica, površina asfaltiranih škola, broj novo postavljenih rasvjetnih tijela, duljina izgrađene nove vodovodne mreže, broj nove postavljene urbane opreme na području općine.</w:t>
      </w:r>
    </w:p>
    <w:p w14:paraId="3D2C421A" w14:textId="77777777" w:rsidR="004D6323" w:rsidRDefault="004D6323" w:rsidP="007E0309">
      <w:pPr>
        <w:jc w:val="both"/>
      </w:pPr>
    </w:p>
    <w:p w14:paraId="274502A3" w14:textId="475779C8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ŽIVOT ARHIPELAGA: UNAPREĐENJE DOSTUPNOSTI I RAZVOJ DRUŠTVENIH SADRŽAJA NA OTOCIMA ZADARSKE ŽUPANIJE                                   946.336,80 EURA</w:t>
      </w:r>
    </w:p>
    <w:p w14:paraId="1D82DC91" w14:textId="69C0C6A0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IZGRADNJA PUNIONICE ZA ELEKTRIČNA VOZILA                              20.000,00 EURA</w:t>
      </w:r>
    </w:p>
    <w:p w14:paraId="405466BD" w14:textId="618FD086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IZGRADNJA SPORTSKO-REKREACIJSKE ZONE VRDIJAN                      70.750,00 EURA</w:t>
      </w:r>
    </w:p>
    <w:p w14:paraId="00F6461E" w14:textId="4CFC7E6A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IZGRADNJA BOĆALIŠTA                                                                              11.500,00 EURA</w:t>
      </w:r>
    </w:p>
    <w:p w14:paraId="02EC9E21" w14:textId="66A8A86B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IZGRADNJA ZAOBILAZNE CESTE POVLJANA - RASTAVAC                   9.250,00 EURA</w:t>
      </w:r>
    </w:p>
    <w:p w14:paraId="4A7B186D" w14:textId="3524941A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IZGRADNJA MREŽE FEKALNE ODVODNJE NA PODRUČJU OPĆINE POVLJANA   47.250,00 EURA</w:t>
      </w:r>
    </w:p>
    <w:p w14:paraId="6F64FB07" w14:textId="33A362A9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IZGRADNJA VODOVODNE MREŽE NA PODRUČJU OPĆINE POVLJANA 40.450,00 EURA</w:t>
      </w:r>
    </w:p>
    <w:p w14:paraId="0FFF1C94" w14:textId="37609A99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IZGRADNJA NOGOSTUPA U ZONI HRŠĆICA                                              62.700,00 EURA</w:t>
      </w:r>
    </w:p>
    <w:p w14:paraId="48F815EF" w14:textId="539D5413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IZGRADNJA NOGOSTUPA U ZONI DUBROVNIK                                        37.250,00 EURA</w:t>
      </w:r>
    </w:p>
    <w:p w14:paraId="706E4631" w14:textId="08AE6087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ASFALTIRANJE NERAZVRSTANIH CESTA U ZONI HRŠĆICA              154.450,00 EURA</w:t>
      </w:r>
    </w:p>
    <w:p w14:paraId="5187B3DF" w14:textId="24B9E1DA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SANACIJA KROVIŠTA POSLOVNIH PROSTORA NA TRGU BANA J. JELAČIĆA  25.000,00 EURA</w:t>
      </w:r>
    </w:p>
    <w:p w14:paraId="5E0C4568" w14:textId="03D82CB0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SANACIJA KROVIŠTA NA ZGRADI DOMA KULTURE                              50.000,00 EURA</w:t>
      </w:r>
    </w:p>
    <w:p w14:paraId="17CF86FE" w14:textId="1736FB43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DOBAVA I UGRADNJA DJEČJIH SPRAVA NA DIJELU K.Č. 1345/1 K.O. POVLJANA  15.000,00 EURA</w:t>
      </w:r>
    </w:p>
    <w:p w14:paraId="0F7A7A72" w14:textId="37716870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UREĐENJE PLAŽE I LIVADE U POVLJANI 2. FAZA                                140.600,00 EURA</w:t>
      </w:r>
    </w:p>
    <w:p w14:paraId="68B8156B" w14:textId="6C178E0A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IZGRADNJA POUČNE STAZE PUNTA PRUTNE                                           52.750,00 EURA</w:t>
      </w:r>
    </w:p>
    <w:p w14:paraId="791A97F0" w14:textId="5EB1068C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IZGRADNJA JAVNE RASVJETE NA PODRUČJU OPĆINE POVLJANA  11.250,00 EURA</w:t>
      </w:r>
    </w:p>
    <w:p w14:paraId="0C43CBE0" w14:textId="28C9D211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DOBAVA I UGRADNJA DJEČJIH SPRAVA NA DIJELU K.Č. 1845 K.O. POVLJANA  35.000,00 EURA</w:t>
      </w:r>
    </w:p>
    <w:p w14:paraId="1FF10341" w14:textId="7AEFABB2" w:rsidR="004D6323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lastRenderedPageBreak/>
        <w:t>IZGRADNJA I ASFALTIRANJE LOKALNIH NERAZVRSTANIH CESTA 35.000,00 EURA</w:t>
      </w:r>
    </w:p>
    <w:p w14:paraId="600F4209" w14:textId="161B6C0D" w:rsidR="004D6323" w:rsidRPr="007E0309" w:rsidRDefault="00B864F9" w:rsidP="00B8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IZGRADNJA GARAŽE ZA VATROGASNA VOZILA NA K.Č. 1911/12 K.O. POVLJANA 31.000,00 EURA</w:t>
      </w:r>
    </w:p>
    <w:p w14:paraId="610EF703" w14:textId="77777777" w:rsidR="00570E65" w:rsidRPr="007E0309" w:rsidRDefault="00570E65" w:rsidP="007E0309">
      <w:pPr>
        <w:jc w:val="both"/>
      </w:pPr>
    </w:p>
    <w:p w14:paraId="042BE1CB" w14:textId="1E708653" w:rsidR="00570E65" w:rsidRPr="00190F5F" w:rsidRDefault="00570E65" w:rsidP="00190F5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190F5F">
        <w:rPr>
          <w:b/>
          <w:bCs/>
        </w:rPr>
        <w:t xml:space="preserve">PROGRAM 1014 </w:t>
      </w:r>
      <w:r w:rsidRPr="00190F5F">
        <w:rPr>
          <w:b/>
          <w:bCs/>
        </w:rPr>
        <w:t>ZAŠTITA OKOLIŠA</w:t>
      </w:r>
      <w:r w:rsidR="00CA4844" w:rsidRPr="00190F5F">
        <w:rPr>
          <w:b/>
          <w:bCs/>
        </w:rPr>
        <w:t xml:space="preserve"> 13.250,00 EURA</w:t>
      </w:r>
    </w:p>
    <w:p w14:paraId="2A530760" w14:textId="77777777" w:rsidR="00570E65" w:rsidRPr="007E0309" w:rsidRDefault="00570E65" w:rsidP="007E0309">
      <w:pPr>
        <w:jc w:val="both"/>
      </w:pPr>
    </w:p>
    <w:p w14:paraId="30824438" w14:textId="77777777" w:rsidR="002309E4" w:rsidRDefault="002309E4" w:rsidP="007E0309">
      <w:pPr>
        <w:jc w:val="both"/>
      </w:pPr>
      <w:r w:rsidRPr="002309E4">
        <w:rPr>
          <w:b/>
          <w:bCs/>
        </w:rPr>
        <w:t>Cilj programa:</w:t>
      </w:r>
      <w:r w:rsidRPr="002309E4">
        <w:t xml:space="preserve"> sukladno Zakonu o gospodarenju otpadom i drugim zakonskim i podzakonskim aktima vezanim za očuvanje okoliša, omogućiti </w:t>
      </w:r>
      <w:r>
        <w:t>mještanima</w:t>
      </w:r>
      <w:r w:rsidRPr="002309E4">
        <w:t xml:space="preserve"> pružanje usluga vezanih za korištenje alternativnih načina energije u svrhu očuvanja okoliša. </w:t>
      </w:r>
    </w:p>
    <w:p w14:paraId="13FCCEF8" w14:textId="77777777" w:rsidR="002309E4" w:rsidRDefault="002309E4" w:rsidP="007E0309">
      <w:pPr>
        <w:jc w:val="both"/>
      </w:pPr>
    </w:p>
    <w:p w14:paraId="3CF08DEB" w14:textId="329E27AD" w:rsidR="00570E65" w:rsidRDefault="002309E4" w:rsidP="007E0309">
      <w:pPr>
        <w:jc w:val="both"/>
      </w:pPr>
      <w:r w:rsidRPr="002309E4">
        <w:rPr>
          <w:b/>
          <w:bCs/>
        </w:rPr>
        <w:t>Pokazatelji uspješnosti</w:t>
      </w:r>
      <w:r w:rsidRPr="002309E4">
        <w:t xml:space="preserve">: uređeno i sanirano odlagališta otpada, zbrinuti otpad na pragu svakog kućanstva </w:t>
      </w:r>
      <w:r>
        <w:t>Općine</w:t>
      </w:r>
      <w:r w:rsidRPr="002309E4">
        <w:t>, kao i pravnih osoba, provedeni „zeleni projekti“</w:t>
      </w:r>
      <w:r>
        <w:t>.</w:t>
      </w:r>
    </w:p>
    <w:p w14:paraId="53D7FBC3" w14:textId="77777777" w:rsidR="002309E4" w:rsidRPr="007E0309" w:rsidRDefault="002309E4" w:rsidP="007E0309">
      <w:pPr>
        <w:jc w:val="both"/>
      </w:pPr>
    </w:p>
    <w:p w14:paraId="028B8F79" w14:textId="1A7A11A5" w:rsidR="00570E65" w:rsidRDefault="00CA4844" w:rsidP="00CA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CA4844">
        <w:t>SANACIJ</w:t>
      </w:r>
      <w:r>
        <w:t>A</w:t>
      </w:r>
      <w:r w:rsidRPr="00CA4844">
        <w:t xml:space="preserve"> DIVLJIH ODLAGALIŠTA </w:t>
      </w:r>
      <w:r>
        <w:t xml:space="preserve">                                                           </w:t>
      </w:r>
      <w:r w:rsidRPr="00CA4844">
        <w:t>13.250,00 EURA</w:t>
      </w:r>
    </w:p>
    <w:p w14:paraId="46130467" w14:textId="77777777" w:rsidR="00CA4844" w:rsidRPr="007E0309" w:rsidRDefault="00CA4844" w:rsidP="007E0309">
      <w:pPr>
        <w:jc w:val="both"/>
      </w:pPr>
    </w:p>
    <w:p w14:paraId="3927AAD7" w14:textId="630AE11D" w:rsidR="00570E65" w:rsidRPr="00190F5F" w:rsidRDefault="00570E65" w:rsidP="00190F5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190F5F">
        <w:rPr>
          <w:b/>
          <w:bCs/>
        </w:rPr>
        <w:t xml:space="preserve">PROGRAM 1015 </w:t>
      </w:r>
      <w:r w:rsidRPr="00190F5F">
        <w:rPr>
          <w:b/>
          <w:bCs/>
        </w:rPr>
        <w:t>PROSTORNO UREĐENJE I PLANIRANJE</w:t>
      </w:r>
      <w:r w:rsidR="00CA4844" w:rsidRPr="00190F5F">
        <w:rPr>
          <w:b/>
          <w:bCs/>
        </w:rPr>
        <w:t xml:space="preserve"> 93.750,00 EURA</w:t>
      </w:r>
    </w:p>
    <w:p w14:paraId="29E6969B" w14:textId="77777777" w:rsidR="00CA4844" w:rsidRPr="00CA4844" w:rsidRDefault="00CA4844" w:rsidP="007E0309">
      <w:pPr>
        <w:jc w:val="both"/>
        <w:rPr>
          <w:b/>
          <w:bCs/>
        </w:rPr>
      </w:pPr>
    </w:p>
    <w:p w14:paraId="26B77F60" w14:textId="35F09825" w:rsidR="00570E65" w:rsidRPr="007E0309" w:rsidRDefault="00570E65" w:rsidP="007E0309">
      <w:pPr>
        <w:jc w:val="both"/>
      </w:pPr>
      <w:r w:rsidRPr="007E0309">
        <w:rPr>
          <w:b/>
          <w:bCs/>
        </w:rPr>
        <w:t>Opći cilj:</w:t>
      </w:r>
      <w:r w:rsidRPr="007E0309">
        <w:t xml:space="preserve"> postojanje aktualnih informacija o prostoru </w:t>
      </w:r>
      <w:r w:rsidR="009E0875">
        <w:t>O</w:t>
      </w:r>
      <w:r w:rsidRPr="007E0309">
        <w:t xml:space="preserve">pćine </w:t>
      </w:r>
      <w:r w:rsidR="009E0875">
        <w:t xml:space="preserve">Povljana </w:t>
      </w:r>
      <w:r w:rsidRPr="007E0309">
        <w:t xml:space="preserve">kako bi se stvorili temelji za kvalitetno urbanističko planiranje. </w:t>
      </w:r>
    </w:p>
    <w:p w14:paraId="1E2128C9" w14:textId="77777777" w:rsidR="00570E65" w:rsidRPr="007E0309" w:rsidRDefault="00570E65" w:rsidP="007E0309">
      <w:pPr>
        <w:jc w:val="both"/>
      </w:pPr>
    </w:p>
    <w:p w14:paraId="2A82DFBA" w14:textId="0B2084A5" w:rsidR="00570E65" w:rsidRDefault="00570E65" w:rsidP="007E0309">
      <w:pPr>
        <w:jc w:val="both"/>
      </w:pPr>
      <w:r w:rsidRPr="007E0309">
        <w:rPr>
          <w:b/>
          <w:bCs/>
        </w:rPr>
        <w:t xml:space="preserve">Specifični pokazatelji: </w:t>
      </w:r>
      <w:r w:rsidRPr="007E0309">
        <w:t>izrađena dokumentacija prostornog uređenj</w:t>
      </w:r>
      <w:r w:rsidR="009E0875">
        <w:t>a</w:t>
      </w:r>
      <w:r w:rsidRPr="007E0309">
        <w:t>, dokumentacija za zahvate u prostoru.</w:t>
      </w:r>
    </w:p>
    <w:p w14:paraId="5E73F309" w14:textId="77777777" w:rsidR="00CA4844" w:rsidRDefault="00CA4844" w:rsidP="007E0309">
      <w:pPr>
        <w:jc w:val="both"/>
      </w:pPr>
    </w:p>
    <w:p w14:paraId="111C704C" w14:textId="67CF1D17" w:rsidR="00CA4844" w:rsidRDefault="00CA4844" w:rsidP="00CA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CA4844">
        <w:t>IZMJEN</w:t>
      </w:r>
      <w:r>
        <w:t>A</w:t>
      </w:r>
      <w:r w:rsidRPr="00CA4844">
        <w:t xml:space="preserve"> I DOPUN</w:t>
      </w:r>
      <w:r>
        <w:t>A</w:t>
      </w:r>
      <w:r w:rsidRPr="00CA4844">
        <w:t xml:space="preserve"> PROMETNOG ELABORATA </w:t>
      </w:r>
      <w:r>
        <w:t xml:space="preserve">ZA PODRUČJE OPĆINE POVLJANA  </w:t>
      </w:r>
      <w:r w:rsidRPr="00CA4844">
        <w:t>9.500,00 EURA</w:t>
      </w:r>
    </w:p>
    <w:p w14:paraId="4203F572" w14:textId="12A9D786" w:rsidR="00CA4844" w:rsidRDefault="00CA4844" w:rsidP="00CA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CA4844">
        <w:t>KONCEPCIJSKO RJEŠENJE VODOOPSKRBNOG SUSTAVA OPĆINE POVLJANA 26.000,00 EURA</w:t>
      </w:r>
    </w:p>
    <w:p w14:paraId="05C28DB4" w14:textId="3D18E06E" w:rsidR="00CA4844" w:rsidRDefault="00CA4844" w:rsidP="00CA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CA4844">
        <w:t xml:space="preserve">IZMJENE I DOPUNE UPU-A POSLOVNE ZONE POVLJANA </w:t>
      </w:r>
      <w:r>
        <w:t xml:space="preserve">                     </w:t>
      </w:r>
      <w:r w:rsidRPr="00CA4844">
        <w:t>10.250,00 EURA</w:t>
      </w:r>
    </w:p>
    <w:p w14:paraId="438166F9" w14:textId="284D4DC0" w:rsidR="00CA4844" w:rsidRDefault="00CA4844" w:rsidP="00CA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CA4844">
        <w:t xml:space="preserve">IZMJENE I DOPUNE UPU-A OPĆINE POVLJANA </w:t>
      </w:r>
      <w:r>
        <w:t xml:space="preserve">                                      </w:t>
      </w:r>
      <w:r w:rsidRPr="00CA4844">
        <w:t>40.000,00 EURA</w:t>
      </w:r>
    </w:p>
    <w:p w14:paraId="5BF3FFBC" w14:textId="19167D67" w:rsidR="00190F5F" w:rsidRPr="001C376A" w:rsidRDefault="00CA4844" w:rsidP="001C3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CA4844">
        <w:t xml:space="preserve">UTVRĐIVANJE STVARNOG PRAVA VLASNIŠTVA NEKRETNINA OPĆINE POVLJANA </w:t>
      </w:r>
      <w:r>
        <w:t xml:space="preserve">                                                                                                         </w:t>
      </w:r>
      <w:r w:rsidRPr="00CA4844">
        <w:t>8.000,00 EURA</w:t>
      </w:r>
    </w:p>
    <w:p w14:paraId="29991406" w14:textId="77777777" w:rsidR="00190F5F" w:rsidRDefault="00190F5F" w:rsidP="007E0309">
      <w:pPr>
        <w:jc w:val="both"/>
        <w:rPr>
          <w:b/>
          <w:bCs/>
        </w:rPr>
      </w:pPr>
    </w:p>
    <w:p w14:paraId="5C1869D0" w14:textId="3AA6BC78" w:rsidR="00570E65" w:rsidRPr="00190F5F" w:rsidRDefault="00570E65" w:rsidP="00190F5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190F5F">
        <w:rPr>
          <w:b/>
          <w:bCs/>
        </w:rPr>
        <w:t xml:space="preserve">PROGRAM 1016 </w:t>
      </w:r>
      <w:r w:rsidRPr="00190F5F">
        <w:rPr>
          <w:b/>
          <w:bCs/>
        </w:rPr>
        <w:t>POTPORA POLJOPRIVREDI I RURALNOM RAZVOJU</w:t>
      </w:r>
      <w:r w:rsidR="00CA4844" w:rsidRPr="00190F5F">
        <w:rPr>
          <w:b/>
          <w:bCs/>
        </w:rPr>
        <w:t xml:space="preserve"> 15.000,00 EURA</w:t>
      </w:r>
    </w:p>
    <w:p w14:paraId="55C41696" w14:textId="77777777" w:rsidR="00570E65" w:rsidRPr="007E0309" w:rsidRDefault="00570E65" w:rsidP="007E0309">
      <w:pPr>
        <w:jc w:val="both"/>
      </w:pPr>
    </w:p>
    <w:p w14:paraId="39838519" w14:textId="7E3F4574" w:rsidR="00570E65" w:rsidRPr="007E0309" w:rsidRDefault="00CA4844" w:rsidP="00CA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CA4844">
        <w:t xml:space="preserve">POTICANJE POLJOPRIVREDE </w:t>
      </w:r>
      <w:r>
        <w:t xml:space="preserve">                                                                     </w:t>
      </w:r>
      <w:r w:rsidRPr="00CA4844">
        <w:t>15.000,00 EURA</w:t>
      </w:r>
    </w:p>
    <w:p w14:paraId="4F26C4A2" w14:textId="430BAC0B" w:rsidR="00927CE0" w:rsidRDefault="00927CE0" w:rsidP="007E0309">
      <w:pPr>
        <w:jc w:val="both"/>
      </w:pPr>
    </w:p>
    <w:p w14:paraId="237A9367" w14:textId="22927B05" w:rsidR="00437247" w:rsidRDefault="00437247" w:rsidP="007E0309">
      <w:pPr>
        <w:jc w:val="both"/>
      </w:pPr>
      <w:r w:rsidRPr="00437247">
        <w:rPr>
          <w:b/>
          <w:bCs/>
        </w:rPr>
        <w:t>Cilj programa:</w:t>
      </w:r>
      <w:r w:rsidRPr="00437247">
        <w:t xml:space="preserve"> stvaranje preduvjeta za razvoj poljopriv</w:t>
      </w:r>
      <w:r>
        <w:t>r</w:t>
      </w:r>
      <w:r w:rsidRPr="00437247">
        <w:t>ede kroz poticanje poljoprivrednika, kao i stvaranje uspješnog poduzetništva kroz poticanje obrta i malih poduzetnika</w:t>
      </w:r>
      <w:r>
        <w:t xml:space="preserve">, te </w:t>
      </w:r>
      <w:r w:rsidRPr="00437247">
        <w:t xml:space="preserve">pozicionirati </w:t>
      </w:r>
      <w:r>
        <w:t>Općinu Povljana</w:t>
      </w:r>
      <w:r w:rsidRPr="00437247">
        <w:t xml:space="preserve"> kao ruralno turističku destinaciju </w:t>
      </w:r>
      <w:r>
        <w:t>Zadarske županije</w:t>
      </w:r>
      <w:r w:rsidRPr="00437247">
        <w:t xml:space="preserve">. </w:t>
      </w:r>
    </w:p>
    <w:p w14:paraId="2C7F1697" w14:textId="77777777" w:rsidR="00437247" w:rsidRDefault="00437247" w:rsidP="007E0309">
      <w:pPr>
        <w:jc w:val="both"/>
      </w:pPr>
    </w:p>
    <w:p w14:paraId="015D491C" w14:textId="24C61669" w:rsidR="00437247" w:rsidRPr="007E0309" w:rsidRDefault="00437247" w:rsidP="007E0309">
      <w:pPr>
        <w:jc w:val="both"/>
      </w:pPr>
      <w:r w:rsidRPr="00437247">
        <w:rPr>
          <w:b/>
          <w:bCs/>
        </w:rPr>
        <w:t>Pokazatelji uspješnosti:</w:t>
      </w:r>
      <w:r w:rsidRPr="00437247">
        <w:t xml:space="preserve"> broj novootvorenih obrta i </w:t>
      </w:r>
      <w:r>
        <w:t>OPG-ova</w:t>
      </w:r>
      <w:r w:rsidRPr="00437247">
        <w:t>, njihova posjećenost na sajmovima, bolja opremljenost</w:t>
      </w:r>
      <w:r>
        <w:t xml:space="preserve">, </w:t>
      </w:r>
      <w:r w:rsidRPr="00437247">
        <w:t>odlučivanje istih na korištenje EU sredstava</w:t>
      </w:r>
      <w:r>
        <w:t>.</w:t>
      </w:r>
    </w:p>
    <w:p w14:paraId="35895225" w14:textId="77777777" w:rsidR="001C376A" w:rsidRDefault="001C376A" w:rsidP="007E0309">
      <w:pPr>
        <w:jc w:val="both"/>
        <w:rPr>
          <w:b/>
          <w:bCs/>
        </w:rPr>
      </w:pPr>
    </w:p>
    <w:p w14:paraId="406279E5" w14:textId="77777777" w:rsidR="001C376A" w:rsidRDefault="001C376A" w:rsidP="007E0309">
      <w:pPr>
        <w:jc w:val="both"/>
        <w:rPr>
          <w:b/>
          <w:bCs/>
        </w:rPr>
      </w:pPr>
    </w:p>
    <w:p w14:paraId="01D9F45C" w14:textId="77777777" w:rsidR="001C376A" w:rsidRDefault="001C376A" w:rsidP="007E0309">
      <w:pPr>
        <w:jc w:val="both"/>
        <w:rPr>
          <w:b/>
          <w:bCs/>
        </w:rPr>
      </w:pPr>
    </w:p>
    <w:p w14:paraId="5005DF55" w14:textId="1CEB16E4" w:rsidR="006070F5" w:rsidRPr="006070F5" w:rsidRDefault="00763258" w:rsidP="007E0309">
      <w:pPr>
        <w:jc w:val="both"/>
        <w:rPr>
          <w:b/>
          <w:bCs/>
        </w:rPr>
      </w:pPr>
      <w:r>
        <w:rPr>
          <w:b/>
          <w:bCs/>
        </w:rPr>
        <w:lastRenderedPageBreak/>
        <w:t>6</w:t>
      </w:r>
      <w:r w:rsidR="00D87C29">
        <w:rPr>
          <w:b/>
          <w:bCs/>
        </w:rPr>
        <w:t xml:space="preserve">. </w:t>
      </w:r>
      <w:r w:rsidR="006070F5" w:rsidRPr="006070F5">
        <w:rPr>
          <w:b/>
          <w:bCs/>
        </w:rPr>
        <w:t xml:space="preserve">ODLUKA O IZVRŠAVANJU PRORAČUNA OPĆINE </w:t>
      </w:r>
      <w:r w:rsidR="006070F5" w:rsidRPr="006070F5">
        <w:rPr>
          <w:b/>
          <w:bCs/>
        </w:rPr>
        <w:t>POVLJANA</w:t>
      </w:r>
      <w:r w:rsidR="006070F5" w:rsidRPr="006070F5">
        <w:rPr>
          <w:b/>
          <w:bCs/>
        </w:rPr>
        <w:t xml:space="preserve"> ZA 202</w:t>
      </w:r>
      <w:r w:rsidR="006070F5" w:rsidRPr="006070F5">
        <w:rPr>
          <w:b/>
          <w:bCs/>
        </w:rPr>
        <w:t>6</w:t>
      </w:r>
      <w:r w:rsidR="006070F5" w:rsidRPr="006070F5">
        <w:rPr>
          <w:b/>
          <w:bCs/>
        </w:rPr>
        <w:t xml:space="preserve">. </w:t>
      </w:r>
      <w:r w:rsidR="006070F5" w:rsidRPr="006070F5">
        <w:rPr>
          <w:b/>
          <w:bCs/>
        </w:rPr>
        <w:t>GODINU</w:t>
      </w:r>
    </w:p>
    <w:p w14:paraId="4D893BE6" w14:textId="77777777" w:rsidR="006070F5" w:rsidRDefault="006070F5" w:rsidP="007E0309">
      <w:pPr>
        <w:jc w:val="both"/>
      </w:pPr>
    </w:p>
    <w:p w14:paraId="39DCBAA1" w14:textId="745BE06B" w:rsidR="006070F5" w:rsidRDefault="006070F5" w:rsidP="007E0309">
      <w:pPr>
        <w:jc w:val="both"/>
      </w:pPr>
      <w:r w:rsidRPr="006070F5">
        <w:t xml:space="preserve">Temeljem članka 14. Zakona o proračunu, uz proračun donosi se </w:t>
      </w:r>
      <w:r w:rsidR="009E0875">
        <w:t>O</w:t>
      </w:r>
      <w:r w:rsidRPr="006070F5">
        <w:t xml:space="preserve">dluka o izvršavanju </w:t>
      </w:r>
      <w:r w:rsidR="009E0875">
        <w:t>P</w:t>
      </w:r>
      <w:r w:rsidRPr="006070F5">
        <w:t xml:space="preserve">roračuna. Predloženom Odlukom </w:t>
      </w:r>
      <w:r w:rsidR="009E0875">
        <w:t xml:space="preserve">o izvršavanju Proračuna Općine Povljana za 2026. godinu </w:t>
      </w:r>
      <w:r w:rsidRPr="006070F5">
        <w:t>utvrđuje se struktura proračuna, način izvršavanja rashoda i izdataka proračuna, upravljanje financijskom i nefinancijskom imovinom, zaduživanje i davanje jamstva</w:t>
      </w:r>
      <w:r w:rsidR="009E0875">
        <w:t xml:space="preserve">, </w:t>
      </w:r>
      <w:r w:rsidRPr="006070F5">
        <w:t>izvješćivanje</w:t>
      </w:r>
      <w:r w:rsidR="009E0875">
        <w:t xml:space="preserve">, te se </w:t>
      </w:r>
      <w:r w:rsidRPr="006070F5">
        <w:t xml:space="preserve">propisuje iznos proračunske zalihe. </w:t>
      </w:r>
    </w:p>
    <w:p w14:paraId="4B40ECD9" w14:textId="77777777" w:rsidR="006070F5" w:rsidRDefault="006070F5" w:rsidP="007E0309">
      <w:pPr>
        <w:jc w:val="both"/>
      </w:pPr>
    </w:p>
    <w:p w14:paraId="50ED6FA4" w14:textId="36F0D65A" w:rsidR="006070F5" w:rsidRPr="006070F5" w:rsidRDefault="00763258" w:rsidP="007E0309">
      <w:pPr>
        <w:jc w:val="both"/>
        <w:rPr>
          <w:b/>
          <w:bCs/>
        </w:rPr>
      </w:pPr>
      <w:r>
        <w:rPr>
          <w:b/>
          <w:bCs/>
        </w:rPr>
        <w:t>7</w:t>
      </w:r>
      <w:r w:rsidR="00D87C29">
        <w:rPr>
          <w:b/>
          <w:bCs/>
        </w:rPr>
        <w:t xml:space="preserve">. </w:t>
      </w:r>
      <w:r w:rsidR="006070F5" w:rsidRPr="006070F5">
        <w:rPr>
          <w:b/>
          <w:bCs/>
        </w:rPr>
        <w:t>PROJEKCIJE PRORAČUNA OPĆINE P</w:t>
      </w:r>
      <w:r w:rsidR="006070F5" w:rsidRPr="006070F5">
        <w:rPr>
          <w:b/>
          <w:bCs/>
        </w:rPr>
        <w:t>OVLJANA</w:t>
      </w:r>
      <w:r w:rsidR="006070F5" w:rsidRPr="006070F5">
        <w:rPr>
          <w:b/>
          <w:bCs/>
        </w:rPr>
        <w:t xml:space="preserve"> ZA 202</w:t>
      </w:r>
      <w:r w:rsidR="006070F5" w:rsidRPr="006070F5">
        <w:rPr>
          <w:b/>
          <w:bCs/>
        </w:rPr>
        <w:t>7</w:t>
      </w:r>
      <w:r w:rsidR="006070F5" w:rsidRPr="006070F5">
        <w:rPr>
          <w:b/>
          <w:bCs/>
        </w:rPr>
        <w:t>. I 202</w:t>
      </w:r>
      <w:r w:rsidR="006070F5" w:rsidRPr="006070F5">
        <w:rPr>
          <w:b/>
          <w:bCs/>
        </w:rPr>
        <w:t>8</w:t>
      </w:r>
      <w:r w:rsidR="006070F5" w:rsidRPr="006070F5">
        <w:rPr>
          <w:b/>
          <w:bCs/>
        </w:rPr>
        <w:t xml:space="preserve">. GODINU    </w:t>
      </w:r>
    </w:p>
    <w:p w14:paraId="2AE3EA53" w14:textId="77777777" w:rsidR="006070F5" w:rsidRDefault="006070F5" w:rsidP="007E0309">
      <w:pPr>
        <w:jc w:val="both"/>
      </w:pPr>
    </w:p>
    <w:p w14:paraId="424A2A2B" w14:textId="3ECF08EA" w:rsidR="006070F5" w:rsidRDefault="006070F5" w:rsidP="007E0309">
      <w:pPr>
        <w:jc w:val="both"/>
      </w:pPr>
      <w:r w:rsidRPr="006070F5">
        <w:t>Projekcijama za 202</w:t>
      </w:r>
      <w:r>
        <w:t>7</w:t>
      </w:r>
      <w:r w:rsidRPr="006070F5">
        <w:t xml:space="preserve">. godine su planirani ukupni prihodi/primici u iznosu </w:t>
      </w:r>
      <w:r w:rsidR="00190F5F" w:rsidRPr="00190F5F">
        <w:t>4.135.366,28</w:t>
      </w:r>
      <w:r w:rsidR="00190F5F">
        <w:t xml:space="preserve"> </w:t>
      </w:r>
      <w:r w:rsidRPr="006070F5">
        <w:t xml:space="preserve">EUR, te rashodi/izdaci u iznosu od </w:t>
      </w:r>
      <w:r w:rsidR="00190F5F" w:rsidRPr="00190F5F">
        <w:t>4.075.366,28</w:t>
      </w:r>
      <w:r w:rsidR="00190F5F">
        <w:t xml:space="preserve"> </w:t>
      </w:r>
      <w:r w:rsidRPr="006070F5">
        <w:t xml:space="preserve">EUR. </w:t>
      </w:r>
    </w:p>
    <w:p w14:paraId="00672C02" w14:textId="20E662BC" w:rsidR="006070F5" w:rsidRDefault="006070F5" w:rsidP="007E0309">
      <w:pPr>
        <w:jc w:val="both"/>
      </w:pPr>
      <w:r w:rsidRPr="006070F5">
        <w:t>Projekcijama za 202</w:t>
      </w:r>
      <w:r>
        <w:t>8</w:t>
      </w:r>
      <w:r w:rsidRPr="006070F5">
        <w:t xml:space="preserve">. godinu planirani su ukupni prihodi/primici u iznosu od </w:t>
      </w:r>
      <w:r w:rsidR="00190F5F" w:rsidRPr="00190F5F">
        <w:t>4.290.115,80</w:t>
      </w:r>
      <w:r w:rsidR="00190F5F">
        <w:t xml:space="preserve"> </w:t>
      </w:r>
      <w:r w:rsidRPr="006070F5">
        <w:t xml:space="preserve">EUR, te rashodi/izdaci u iznosu od </w:t>
      </w:r>
      <w:r w:rsidR="00190F5F" w:rsidRPr="00190F5F">
        <w:t xml:space="preserve"> 4.230.115,80</w:t>
      </w:r>
      <w:r w:rsidR="00190F5F">
        <w:t xml:space="preserve"> </w:t>
      </w:r>
      <w:r w:rsidRPr="006070F5">
        <w:t xml:space="preserve">EUR.  </w:t>
      </w:r>
    </w:p>
    <w:p w14:paraId="7AD8FF37" w14:textId="77777777" w:rsidR="00154CCD" w:rsidRDefault="00154CCD" w:rsidP="007E0309">
      <w:pPr>
        <w:jc w:val="both"/>
      </w:pPr>
    </w:p>
    <w:p w14:paraId="30BBCA71" w14:textId="09A0F11E" w:rsidR="00154CCD" w:rsidRPr="00154CCD" w:rsidRDefault="00154CCD" w:rsidP="00154CCD">
      <w:pPr>
        <w:widowControl w:val="0"/>
        <w:tabs>
          <w:tab w:val="right" w:pos="12180"/>
          <w:tab w:val="right" w:pos="13620"/>
          <w:tab w:val="right" w:pos="15000"/>
        </w:tabs>
        <w:spacing w:line="240" w:lineRule="exac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</w:t>
      </w:r>
      <w:r w:rsidRPr="00154CCD">
        <w:rPr>
          <w:b/>
          <w:bCs/>
          <w:color w:val="000000"/>
          <w:sz w:val="20"/>
          <w:szCs w:val="20"/>
        </w:rPr>
        <w:t xml:space="preserve">Plan           Projekcija       </w:t>
      </w:r>
      <w:proofErr w:type="spellStart"/>
      <w:r w:rsidRPr="00154CCD">
        <w:rPr>
          <w:b/>
          <w:bCs/>
          <w:color w:val="000000"/>
          <w:sz w:val="20"/>
          <w:szCs w:val="20"/>
        </w:rPr>
        <w:t>Projekcija</w:t>
      </w:r>
      <w:proofErr w:type="spellEnd"/>
      <w:r w:rsidRPr="00154CCD">
        <w:rPr>
          <w:b/>
          <w:bCs/>
          <w:color w:val="000000"/>
          <w:sz w:val="20"/>
          <w:szCs w:val="20"/>
        </w:rPr>
        <w:tab/>
        <w:t xml:space="preserve"> </w:t>
      </w:r>
    </w:p>
    <w:p w14:paraId="2F5211F1" w14:textId="386C5820" w:rsidR="00154CCD" w:rsidRPr="00154CCD" w:rsidRDefault="00154CCD" w:rsidP="00154CCD">
      <w:pPr>
        <w:widowControl w:val="0"/>
        <w:tabs>
          <w:tab w:val="right" w:pos="12180"/>
          <w:tab w:val="right" w:pos="13620"/>
          <w:tab w:val="right" w:pos="15000"/>
        </w:tabs>
        <w:spacing w:line="240" w:lineRule="exact"/>
        <w:rPr>
          <w:b/>
          <w:bCs/>
          <w:color w:val="000000"/>
          <w:sz w:val="20"/>
          <w:szCs w:val="20"/>
        </w:rPr>
      </w:pPr>
      <w:r w:rsidRPr="00154CCD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</w:t>
      </w:r>
      <w:r>
        <w:rPr>
          <w:b/>
          <w:bCs/>
          <w:color w:val="000000"/>
          <w:sz w:val="20"/>
          <w:szCs w:val="20"/>
        </w:rPr>
        <w:t xml:space="preserve">                 </w:t>
      </w:r>
      <w:r w:rsidRPr="00154CCD">
        <w:rPr>
          <w:b/>
          <w:bCs/>
          <w:color w:val="000000"/>
          <w:sz w:val="20"/>
          <w:szCs w:val="20"/>
        </w:rPr>
        <w:t xml:space="preserve"> 2026.                    2027.               2028.</w:t>
      </w:r>
    </w:p>
    <w:p w14:paraId="7A870990" w14:textId="7CA86A97" w:rsidR="00154CCD" w:rsidRPr="00154CCD" w:rsidRDefault="00154CCD" w:rsidP="00154CC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0"/>
          <w:tab w:val="right" w:pos="12180"/>
          <w:tab w:val="right" w:pos="13620"/>
          <w:tab w:val="right" w:pos="15060"/>
        </w:tabs>
        <w:spacing w:line="240" w:lineRule="exact"/>
        <w:rPr>
          <w:b/>
          <w:bCs/>
          <w:color w:val="000000"/>
          <w:sz w:val="20"/>
          <w:szCs w:val="20"/>
        </w:rPr>
      </w:pPr>
      <w:r w:rsidRPr="00154CCD">
        <w:rPr>
          <w:sz w:val="20"/>
          <w:szCs w:val="20"/>
        </w:rPr>
        <w:tab/>
      </w:r>
      <w:r w:rsidRPr="00154CCD">
        <w:rPr>
          <w:b/>
          <w:bCs/>
          <w:color w:val="000000"/>
          <w:sz w:val="20"/>
          <w:szCs w:val="20"/>
        </w:rPr>
        <w:t xml:space="preserve">PRIHODI UKUPNO                                                              </w:t>
      </w:r>
      <w:r>
        <w:rPr>
          <w:b/>
          <w:bCs/>
          <w:color w:val="000000"/>
          <w:sz w:val="20"/>
          <w:szCs w:val="20"/>
        </w:rPr>
        <w:t xml:space="preserve">          </w:t>
      </w:r>
      <w:r w:rsidRPr="00154CCD">
        <w:rPr>
          <w:b/>
          <w:bCs/>
          <w:color w:val="000000"/>
          <w:sz w:val="20"/>
          <w:szCs w:val="20"/>
        </w:rPr>
        <w:t xml:space="preserve"> 4.053.991,80 </w:t>
      </w:r>
      <w:r>
        <w:rPr>
          <w:b/>
          <w:bCs/>
          <w:color w:val="000000"/>
          <w:sz w:val="20"/>
          <w:szCs w:val="20"/>
        </w:rPr>
        <w:t xml:space="preserve"> </w:t>
      </w:r>
      <w:r w:rsidRPr="00154CCD">
        <w:rPr>
          <w:b/>
          <w:bCs/>
          <w:color w:val="000000"/>
          <w:sz w:val="20"/>
          <w:szCs w:val="20"/>
        </w:rPr>
        <w:t xml:space="preserve"> 4.135.366,28</w:t>
      </w:r>
      <w:r w:rsidRPr="00154CCD">
        <w:rPr>
          <w:b/>
          <w:bCs/>
          <w:color w:val="000000"/>
          <w:sz w:val="20"/>
          <w:szCs w:val="20"/>
        </w:rPr>
        <w:tab/>
        <w:t xml:space="preserve"> 4.290.115,80</w:t>
      </w:r>
    </w:p>
    <w:p w14:paraId="2986D04D" w14:textId="640E0DED" w:rsidR="00154CCD" w:rsidRPr="00154CCD" w:rsidRDefault="00154CCD" w:rsidP="00154CC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0"/>
          <w:tab w:val="right" w:pos="12180"/>
          <w:tab w:val="right" w:pos="13620"/>
          <w:tab w:val="right" w:pos="15060"/>
        </w:tabs>
        <w:spacing w:line="320" w:lineRule="exact"/>
        <w:rPr>
          <w:b/>
          <w:bCs/>
          <w:color w:val="000000"/>
          <w:sz w:val="20"/>
          <w:szCs w:val="20"/>
        </w:rPr>
      </w:pPr>
      <w:r w:rsidRPr="00154CCD">
        <w:rPr>
          <w:sz w:val="20"/>
          <w:szCs w:val="20"/>
        </w:rPr>
        <w:tab/>
      </w:r>
      <w:r w:rsidRPr="00154CCD">
        <w:rPr>
          <w:b/>
          <w:bCs/>
          <w:color w:val="000000"/>
          <w:sz w:val="20"/>
          <w:szCs w:val="20"/>
        </w:rPr>
        <w:t xml:space="preserve">6 PRIHODI POSLOVANJA                                                  </w:t>
      </w:r>
      <w:r>
        <w:rPr>
          <w:b/>
          <w:bCs/>
          <w:color w:val="000000"/>
          <w:sz w:val="20"/>
          <w:szCs w:val="20"/>
        </w:rPr>
        <w:t xml:space="preserve">         </w:t>
      </w:r>
      <w:r w:rsidRPr="00154CCD">
        <w:rPr>
          <w:b/>
          <w:bCs/>
          <w:color w:val="000000"/>
          <w:sz w:val="20"/>
          <w:szCs w:val="20"/>
        </w:rPr>
        <w:t xml:space="preserve"> 3.761.446,80  </w:t>
      </w:r>
      <w:r>
        <w:rPr>
          <w:b/>
          <w:bCs/>
          <w:color w:val="000000"/>
          <w:sz w:val="20"/>
          <w:szCs w:val="20"/>
        </w:rPr>
        <w:t xml:space="preserve"> </w:t>
      </w:r>
      <w:r w:rsidRPr="00154CCD">
        <w:rPr>
          <w:b/>
          <w:bCs/>
          <w:color w:val="000000"/>
          <w:sz w:val="20"/>
          <w:szCs w:val="20"/>
        </w:rPr>
        <w:t>3.843.021,29</w:t>
      </w:r>
      <w:r w:rsidRPr="00154CCD">
        <w:rPr>
          <w:b/>
          <w:bCs/>
          <w:color w:val="000000"/>
          <w:sz w:val="20"/>
          <w:szCs w:val="20"/>
        </w:rPr>
        <w:tab/>
        <w:t xml:space="preserve"> 4.000.000,80</w:t>
      </w:r>
    </w:p>
    <w:p w14:paraId="33F1DE88" w14:textId="0A392CAB" w:rsidR="00154CCD" w:rsidRPr="00154CCD" w:rsidRDefault="00154CCD" w:rsidP="00154CC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0"/>
          <w:tab w:val="right" w:pos="12180"/>
          <w:tab w:val="right" w:pos="13620"/>
          <w:tab w:val="right" w:pos="15060"/>
        </w:tabs>
        <w:spacing w:line="320" w:lineRule="exact"/>
        <w:rPr>
          <w:b/>
          <w:bCs/>
          <w:color w:val="000000"/>
          <w:sz w:val="20"/>
          <w:szCs w:val="20"/>
        </w:rPr>
      </w:pPr>
      <w:r w:rsidRPr="00154CCD">
        <w:rPr>
          <w:sz w:val="20"/>
          <w:szCs w:val="20"/>
        </w:rPr>
        <w:tab/>
      </w:r>
      <w:r w:rsidRPr="00154CCD">
        <w:rPr>
          <w:b/>
          <w:bCs/>
          <w:color w:val="000000"/>
          <w:sz w:val="20"/>
          <w:szCs w:val="20"/>
        </w:rPr>
        <w:t xml:space="preserve">7 PRIHODI OD PRODAJE NEFINANCIJSKE IMOVINE         </w:t>
      </w:r>
      <w:r>
        <w:rPr>
          <w:b/>
          <w:bCs/>
          <w:color w:val="000000"/>
          <w:sz w:val="20"/>
          <w:szCs w:val="20"/>
        </w:rPr>
        <w:t xml:space="preserve">  </w:t>
      </w:r>
      <w:r w:rsidRPr="00154CCD">
        <w:rPr>
          <w:b/>
          <w:bCs/>
          <w:color w:val="000000"/>
          <w:sz w:val="20"/>
          <w:szCs w:val="20"/>
        </w:rPr>
        <w:t xml:space="preserve">292.545,00    </w:t>
      </w:r>
      <w:r>
        <w:rPr>
          <w:b/>
          <w:bCs/>
          <w:color w:val="000000"/>
          <w:sz w:val="20"/>
          <w:szCs w:val="20"/>
        </w:rPr>
        <w:t xml:space="preserve"> </w:t>
      </w:r>
      <w:r w:rsidRPr="00154CCD">
        <w:rPr>
          <w:b/>
          <w:bCs/>
          <w:color w:val="000000"/>
          <w:sz w:val="20"/>
          <w:szCs w:val="20"/>
        </w:rPr>
        <w:t xml:space="preserve"> 292.344,99</w:t>
      </w:r>
      <w:r w:rsidRPr="00154CCD">
        <w:rPr>
          <w:b/>
          <w:bCs/>
          <w:color w:val="000000"/>
          <w:sz w:val="20"/>
          <w:szCs w:val="20"/>
        </w:rPr>
        <w:tab/>
        <w:t xml:space="preserve"> 290.115,00</w:t>
      </w:r>
    </w:p>
    <w:p w14:paraId="60F2E8F6" w14:textId="4E73615B" w:rsidR="00154CCD" w:rsidRPr="00154CCD" w:rsidRDefault="00154CCD" w:rsidP="00154CC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0"/>
          <w:tab w:val="right" w:pos="12180"/>
          <w:tab w:val="right" w:pos="13620"/>
          <w:tab w:val="right" w:pos="15060"/>
        </w:tabs>
        <w:spacing w:line="320" w:lineRule="exact"/>
        <w:rPr>
          <w:b/>
          <w:bCs/>
          <w:color w:val="000000"/>
          <w:sz w:val="20"/>
          <w:szCs w:val="20"/>
        </w:rPr>
      </w:pPr>
      <w:r w:rsidRPr="00154CCD">
        <w:rPr>
          <w:sz w:val="20"/>
          <w:szCs w:val="20"/>
        </w:rPr>
        <w:tab/>
      </w:r>
      <w:r w:rsidRPr="00154CCD">
        <w:rPr>
          <w:b/>
          <w:bCs/>
          <w:color w:val="000000"/>
          <w:sz w:val="20"/>
          <w:szCs w:val="20"/>
        </w:rPr>
        <w:t xml:space="preserve">RASHODI UKUPNO                                                              </w:t>
      </w:r>
      <w:r>
        <w:rPr>
          <w:b/>
          <w:bCs/>
          <w:color w:val="000000"/>
          <w:sz w:val="20"/>
          <w:szCs w:val="20"/>
        </w:rPr>
        <w:t xml:space="preserve">          </w:t>
      </w:r>
      <w:r w:rsidRPr="00154CCD">
        <w:rPr>
          <w:b/>
          <w:bCs/>
          <w:color w:val="000000"/>
          <w:sz w:val="20"/>
          <w:szCs w:val="20"/>
        </w:rPr>
        <w:t xml:space="preserve">3.993.991,80  </w:t>
      </w:r>
      <w:r>
        <w:rPr>
          <w:b/>
          <w:bCs/>
          <w:color w:val="000000"/>
          <w:sz w:val="20"/>
          <w:szCs w:val="20"/>
        </w:rPr>
        <w:t xml:space="preserve"> </w:t>
      </w:r>
      <w:r w:rsidRPr="00154CCD">
        <w:rPr>
          <w:b/>
          <w:bCs/>
          <w:color w:val="000000"/>
          <w:sz w:val="20"/>
          <w:szCs w:val="20"/>
        </w:rPr>
        <w:t>4.075.366,28</w:t>
      </w:r>
      <w:r w:rsidRPr="00154CCD">
        <w:rPr>
          <w:b/>
          <w:bCs/>
          <w:color w:val="000000"/>
          <w:sz w:val="20"/>
          <w:szCs w:val="20"/>
        </w:rPr>
        <w:tab/>
        <w:t xml:space="preserve"> 4.230.115,80</w:t>
      </w:r>
    </w:p>
    <w:p w14:paraId="61E0123C" w14:textId="3B6AB39B" w:rsidR="00154CCD" w:rsidRPr="00154CCD" w:rsidRDefault="00154CCD" w:rsidP="00154CC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0"/>
          <w:tab w:val="right" w:pos="12180"/>
          <w:tab w:val="right" w:pos="13620"/>
          <w:tab w:val="right" w:pos="15060"/>
        </w:tabs>
        <w:spacing w:line="320" w:lineRule="exact"/>
        <w:rPr>
          <w:b/>
          <w:bCs/>
          <w:color w:val="000000"/>
          <w:sz w:val="20"/>
          <w:szCs w:val="20"/>
        </w:rPr>
      </w:pPr>
      <w:r w:rsidRPr="00154CCD">
        <w:rPr>
          <w:sz w:val="20"/>
          <w:szCs w:val="20"/>
        </w:rPr>
        <w:tab/>
      </w:r>
      <w:r w:rsidRPr="00154CCD">
        <w:rPr>
          <w:b/>
          <w:bCs/>
          <w:color w:val="000000"/>
          <w:sz w:val="20"/>
          <w:szCs w:val="20"/>
        </w:rPr>
        <w:t xml:space="preserve">3 RASHODI POSLOVANJA                                                  </w:t>
      </w:r>
      <w:r>
        <w:rPr>
          <w:b/>
          <w:bCs/>
          <w:color w:val="000000"/>
          <w:sz w:val="20"/>
          <w:szCs w:val="20"/>
        </w:rPr>
        <w:t xml:space="preserve">         </w:t>
      </w:r>
      <w:r w:rsidRPr="00154CCD">
        <w:rPr>
          <w:b/>
          <w:bCs/>
          <w:color w:val="000000"/>
          <w:sz w:val="20"/>
          <w:szCs w:val="20"/>
        </w:rPr>
        <w:t xml:space="preserve">2.156.705,00  </w:t>
      </w:r>
      <w:r>
        <w:rPr>
          <w:b/>
          <w:bCs/>
          <w:color w:val="000000"/>
          <w:sz w:val="20"/>
          <w:szCs w:val="20"/>
        </w:rPr>
        <w:t xml:space="preserve"> </w:t>
      </w:r>
      <w:r w:rsidRPr="00154CCD">
        <w:rPr>
          <w:b/>
          <w:bCs/>
          <w:color w:val="000000"/>
          <w:sz w:val="20"/>
          <w:szCs w:val="20"/>
        </w:rPr>
        <w:t>2.258.103,00</w:t>
      </w:r>
      <w:r w:rsidRPr="00154CCD">
        <w:rPr>
          <w:b/>
          <w:bCs/>
          <w:color w:val="000000"/>
          <w:sz w:val="20"/>
          <w:szCs w:val="20"/>
        </w:rPr>
        <w:tab/>
        <w:t xml:space="preserve"> 2.365.259,00</w:t>
      </w:r>
    </w:p>
    <w:p w14:paraId="6C288513" w14:textId="07790918" w:rsidR="00154CCD" w:rsidRPr="00154CCD" w:rsidRDefault="00154CCD" w:rsidP="00154CC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0"/>
          <w:tab w:val="right" w:pos="12180"/>
          <w:tab w:val="right" w:pos="13620"/>
          <w:tab w:val="right" w:pos="15060"/>
        </w:tabs>
        <w:spacing w:line="320" w:lineRule="exact"/>
        <w:rPr>
          <w:b/>
          <w:bCs/>
          <w:color w:val="000000"/>
          <w:sz w:val="20"/>
          <w:szCs w:val="20"/>
        </w:rPr>
      </w:pPr>
      <w:r w:rsidRPr="00154CCD">
        <w:rPr>
          <w:sz w:val="20"/>
          <w:szCs w:val="20"/>
        </w:rPr>
        <w:tab/>
      </w:r>
      <w:r w:rsidRPr="00154CCD">
        <w:rPr>
          <w:b/>
          <w:bCs/>
          <w:color w:val="000000"/>
          <w:sz w:val="20"/>
          <w:szCs w:val="20"/>
        </w:rPr>
        <w:t xml:space="preserve">4 RASHODI ZA NABAVU NEFINANCIJSKE IMOVINE       </w:t>
      </w:r>
      <w:r>
        <w:rPr>
          <w:b/>
          <w:bCs/>
          <w:color w:val="000000"/>
          <w:sz w:val="20"/>
          <w:szCs w:val="20"/>
        </w:rPr>
        <w:t xml:space="preserve"> </w:t>
      </w:r>
      <w:r w:rsidRPr="00154CCD">
        <w:rPr>
          <w:b/>
          <w:bCs/>
          <w:color w:val="000000"/>
          <w:sz w:val="20"/>
          <w:szCs w:val="20"/>
        </w:rPr>
        <w:t xml:space="preserve">1.837.286,80   </w:t>
      </w:r>
      <w:r>
        <w:rPr>
          <w:b/>
          <w:bCs/>
          <w:color w:val="000000"/>
          <w:sz w:val="20"/>
          <w:szCs w:val="20"/>
        </w:rPr>
        <w:t xml:space="preserve"> </w:t>
      </w:r>
      <w:r w:rsidRPr="00154CCD">
        <w:rPr>
          <w:b/>
          <w:bCs/>
          <w:color w:val="000000"/>
          <w:sz w:val="20"/>
          <w:szCs w:val="20"/>
        </w:rPr>
        <w:t>1.817.263,28</w:t>
      </w:r>
      <w:r w:rsidRPr="00154CCD">
        <w:rPr>
          <w:b/>
          <w:bCs/>
          <w:color w:val="000000"/>
          <w:sz w:val="20"/>
          <w:szCs w:val="20"/>
        </w:rPr>
        <w:tab/>
        <w:t xml:space="preserve"> 1.864.856,80</w:t>
      </w:r>
    </w:p>
    <w:p w14:paraId="69861EB7" w14:textId="6ADE920B" w:rsidR="00154CCD" w:rsidRPr="00154CCD" w:rsidRDefault="00154CCD" w:rsidP="00154CC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0"/>
          <w:tab w:val="right" w:pos="12180"/>
          <w:tab w:val="right" w:pos="13620"/>
          <w:tab w:val="right" w:pos="15060"/>
        </w:tabs>
        <w:spacing w:line="320" w:lineRule="exact"/>
        <w:rPr>
          <w:b/>
          <w:bCs/>
          <w:color w:val="000000"/>
          <w:sz w:val="20"/>
          <w:szCs w:val="20"/>
        </w:rPr>
      </w:pPr>
      <w:r w:rsidRPr="00154CCD">
        <w:rPr>
          <w:sz w:val="20"/>
          <w:szCs w:val="20"/>
        </w:rPr>
        <w:tab/>
      </w:r>
      <w:r w:rsidRPr="00154CCD">
        <w:rPr>
          <w:b/>
          <w:bCs/>
          <w:color w:val="000000"/>
          <w:sz w:val="20"/>
          <w:szCs w:val="20"/>
        </w:rPr>
        <w:t xml:space="preserve">RAZLIKA </w:t>
      </w:r>
      <w:r w:rsidRPr="00154CCD">
        <w:rPr>
          <w:b/>
          <w:bCs/>
          <w:color w:val="000000"/>
          <w:sz w:val="20"/>
          <w:szCs w:val="20"/>
        </w:rPr>
        <w:noBreakHyphen/>
        <w:t xml:space="preserve"> VIŠAK/MANJAK                                                     </w:t>
      </w:r>
      <w:r>
        <w:rPr>
          <w:b/>
          <w:bCs/>
          <w:color w:val="000000"/>
          <w:sz w:val="20"/>
          <w:szCs w:val="20"/>
        </w:rPr>
        <w:t xml:space="preserve">     </w:t>
      </w:r>
      <w:r w:rsidRPr="00154CCD">
        <w:rPr>
          <w:b/>
          <w:bCs/>
          <w:color w:val="000000"/>
          <w:sz w:val="20"/>
          <w:szCs w:val="20"/>
        </w:rPr>
        <w:t xml:space="preserve"> 60.000,00       </w:t>
      </w:r>
      <w:r>
        <w:rPr>
          <w:b/>
          <w:bCs/>
          <w:color w:val="000000"/>
          <w:sz w:val="20"/>
          <w:szCs w:val="20"/>
        </w:rPr>
        <w:t xml:space="preserve"> </w:t>
      </w:r>
      <w:r w:rsidRPr="00154CCD">
        <w:rPr>
          <w:b/>
          <w:bCs/>
          <w:color w:val="000000"/>
          <w:sz w:val="20"/>
          <w:szCs w:val="20"/>
        </w:rPr>
        <w:t xml:space="preserve"> 60.000,00</w:t>
      </w:r>
      <w:r w:rsidRPr="00154CCD">
        <w:rPr>
          <w:b/>
          <w:bCs/>
          <w:color w:val="000000"/>
          <w:sz w:val="20"/>
          <w:szCs w:val="20"/>
        </w:rPr>
        <w:tab/>
        <w:t xml:space="preserve"> 60.000,00</w:t>
      </w:r>
    </w:p>
    <w:p w14:paraId="59553336" w14:textId="0262E476" w:rsidR="00154CCD" w:rsidRPr="00154CCD" w:rsidRDefault="00154CCD" w:rsidP="00154CC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0"/>
          <w:tab w:val="right" w:pos="12180"/>
          <w:tab w:val="right" w:pos="13620"/>
          <w:tab w:val="right" w:pos="15060"/>
        </w:tabs>
        <w:spacing w:line="240" w:lineRule="exact"/>
        <w:rPr>
          <w:b/>
          <w:bCs/>
          <w:color w:val="000000"/>
          <w:sz w:val="20"/>
          <w:szCs w:val="20"/>
        </w:rPr>
      </w:pPr>
      <w:r w:rsidRPr="00154CCD">
        <w:rPr>
          <w:sz w:val="20"/>
          <w:szCs w:val="20"/>
        </w:rPr>
        <w:tab/>
      </w:r>
      <w:r w:rsidRPr="00154CCD">
        <w:rPr>
          <w:b/>
          <w:bCs/>
          <w:color w:val="000000"/>
          <w:sz w:val="20"/>
          <w:szCs w:val="20"/>
        </w:rPr>
        <w:t xml:space="preserve">8 PRIMICI OD FINANCIJSKE IMOVINE I ZADUŽIVANJA             </w:t>
      </w:r>
      <w:r>
        <w:rPr>
          <w:b/>
          <w:bCs/>
          <w:color w:val="000000"/>
          <w:sz w:val="20"/>
          <w:szCs w:val="20"/>
        </w:rPr>
        <w:t xml:space="preserve"> </w:t>
      </w:r>
      <w:r w:rsidRPr="00154CCD">
        <w:rPr>
          <w:b/>
          <w:bCs/>
          <w:color w:val="000000"/>
          <w:sz w:val="20"/>
          <w:szCs w:val="20"/>
        </w:rPr>
        <w:t xml:space="preserve">0,00                </w:t>
      </w:r>
      <w:r>
        <w:rPr>
          <w:b/>
          <w:bCs/>
          <w:color w:val="000000"/>
          <w:sz w:val="20"/>
          <w:szCs w:val="20"/>
        </w:rPr>
        <w:t xml:space="preserve"> </w:t>
      </w:r>
      <w:r w:rsidRPr="00154CCD">
        <w:rPr>
          <w:b/>
          <w:bCs/>
          <w:color w:val="000000"/>
          <w:sz w:val="20"/>
          <w:szCs w:val="20"/>
        </w:rPr>
        <w:t xml:space="preserve"> 0,00</w:t>
      </w:r>
      <w:r w:rsidRPr="00154CCD">
        <w:rPr>
          <w:b/>
          <w:bCs/>
          <w:color w:val="000000"/>
          <w:sz w:val="20"/>
          <w:szCs w:val="20"/>
        </w:rPr>
        <w:tab/>
        <w:t xml:space="preserve"> 0,00</w:t>
      </w:r>
    </w:p>
    <w:p w14:paraId="349A8B90" w14:textId="4B5ACBA0" w:rsidR="00154CCD" w:rsidRPr="00154CCD" w:rsidRDefault="00154CCD" w:rsidP="00154CC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0"/>
          <w:tab w:val="right" w:pos="12180"/>
          <w:tab w:val="right" w:pos="13620"/>
          <w:tab w:val="right" w:pos="15060"/>
        </w:tabs>
        <w:spacing w:line="320" w:lineRule="exact"/>
        <w:rPr>
          <w:b/>
          <w:bCs/>
          <w:color w:val="000000"/>
          <w:sz w:val="20"/>
          <w:szCs w:val="20"/>
        </w:rPr>
      </w:pPr>
      <w:r w:rsidRPr="00154CCD">
        <w:rPr>
          <w:sz w:val="20"/>
          <w:szCs w:val="20"/>
        </w:rPr>
        <w:tab/>
      </w:r>
      <w:r w:rsidRPr="00154CCD">
        <w:rPr>
          <w:b/>
          <w:bCs/>
          <w:color w:val="000000"/>
          <w:sz w:val="20"/>
          <w:szCs w:val="20"/>
        </w:rPr>
        <w:t>5 IZDACI ZA FINANCIJSKU IMOVINU I OTPLATU ZAJMOVA60.000,00     60.000,00</w:t>
      </w:r>
      <w:r w:rsidRPr="00154CCD">
        <w:rPr>
          <w:b/>
          <w:bCs/>
          <w:color w:val="000000"/>
          <w:sz w:val="20"/>
          <w:szCs w:val="20"/>
        </w:rPr>
        <w:tab/>
        <w:t xml:space="preserve"> 60.000,00</w:t>
      </w:r>
    </w:p>
    <w:p w14:paraId="27E8F133" w14:textId="732CE13B" w:rsidR="00154CCD" w:rsidRPr="00154CCD" w:rsidRDefault="00154CCD" w:rsidP="00154CC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0"/>
          <w:tab w:val="right" w:pos="12180"/>
          <w:tab w:val="right" w:pos="13620"/>
          <w:tab w:val="right" w:pos="15060"/>
        </w:tabs>
        <w:spacing w:line="320" w:lineRule="exact"/>
        <w:rPr>
          <w:b/>
          <w:bCs/>
          <w:color w:val="000000"/>
          <w:sz w:val="20"/>
          <w:szCs w:val="20"/>
        </w:rPr>
      </w:pPr>
      <w:r w:rsidRPr="00154CCD">
        <w:rPr>
          <w:sz w:val="20"/>
          <w:szCs w:val="20"/>
        </w:rPr>
        <w:tab/>
      </w:r>
      <w:r w:rsidRPr="00154CCD">
        <w:rPr>
          <w:b/>
          <w:bCs/>
          <w:color w:val="000000"/>
          <w:sz w:val="20"/>
          <w:szCs w:val="20"/>
        </w:rPr>
        <w:t xml:space="preserve">NETO FINANCIRANJE                                                             </w:t>
      </w:r>
      <w:r>
        <w:rPr>
          <w:b/>
          <w:bCs/>
          <w:color w:val="000000"/>
          <w:sz w:val="20"/>
          <w:szCs w:val="20"/>
        </w:rPr>
        <w:t xml:space="preserve">      </w:t>
      </w:r>
      <w:r w:rsidRPr="00154CCD">
        <w:rPr>
          <w:b/>
          <w:bCs/>
          <w:color w:val="000000"/>
          <w:sz w:val="20"/>
          <w:szCs w:val="20"/>
        </w:rPr>
        <w:t xml:space="preserve"> </w:t>
      </w:r>
      <w:r w:rsidRPr="00154CCD">
        <w:rPr>
          <w:b/>
          <w:bCs/>
          <w:color w:val="000000"/>
          <w:sz w:val="20"/>
          <w:szCs w:val="20"/>
        </w:rPr>
        <w:noBreakHyphen/>
        <w:t xml:space="preserve">60.000,00       </w:t>
      </w:r>
      <w:r>
        <w:rPr>
          <w:b/>
          <w:bCs/>
          <w:color w:val="000000"/>
          <w:sz w:val="20"/>
          <w:szCs w:val="20"/>
        </w:rPr>
        <w:t xml:space="preserve"> </w:t>
      </w:r>
      <w:r w:rsidRPr="00154CCD">
        <w:rPr>
          <w:b/>
          <w:bCs/>
          <w:color w:val="000000"/>
          <w:sz w:val="20"/>
          <w:szCs w:val="20"/>
        </w:rPr>
        <w:noBreakHyphen/>
        <w:t>60.000,00</w:t>
      </w:r>
      <w:r w:rsidRPr="00154CCD">
        <w:rPr>
          <w:b/>
          <w:bCs/>
          <w:color w:val="000000"/>
          <w:sz w:val="20"/>
          <w:szCs w:val="20"/>
        </w:rPr>
        <w:tab/>
      </w:r>
      <w:r w:rsidRPr="00154CCD">
        <w:rPr>
          <w:b/>
          <w:bCs/>
          <w:color w:val="000000"/>
          <w:sz w:val="20"/>
          <w:szCs w:val="20"/>
        </w:rPr>
        <w:noBreakHyphen/>
        <w:t>60.000,00</w:t>
      </w:r>
    </w:p>
    <w:p w14:paraId="2E79FBDC" w14:textId="64A26DEC" w:rsidR="00154CCD" w:rsidRPr="00154CCD" w:rsidRDefault="00154CCD" w:rsidP="00154CC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0"/>
          <w:tab w:val="right" w:pos="12180"/>
          <w:tab w:val="right" w:pos="13620"/>
          <w:tab w:val="right" w:pos="15060"/>
        </w:tabs>
        <w:spacing w:line="320" w:lineRule="exact"/>
        <w:rPr>
          <w:b/>
          <w:bCs/>
          <w:color w:val="000000"/>
          <w:sz w:val="20"/>
          <w:szCs w:val="20"/>
        </w:rPr>
      </w:pPr>
      <w:r w:rsidRPr="00154CCD">
        <w:rPr>
          <w:sz w:val="20"/>
          <w:szCs w:val="20"/>
        </w:rPr>
        <w:tab/>
      </w:r>
      <w:r w:rsidRPr="00154CCD">
        <w:rPr>
          <w:b/>
          <w:bCs/>
          <w:color w:val="000000"/>
          <w:sz w:val="20"/>
          <w:szCs w:val="20"/>
        </w:rPr>
        <w:t xml:space="preserve">VIŠAK/MANJAK + NETO FINANCIRANJE                                         </w:t>
      </w:r>
      <w:r>
        <w:rPr>
          <w:b/>
          <w:bCs/>
          <w:color w:val="000000"/>
          <w:sz w:val="20"/>
          <w:szCs w:val="20"/>
        </w:rPr>
        <w:t xml:space="preserve">  </w:t>
      </w:r>
      <w:r w:rsidRPr="00154CCD">
        <w:rPr>
          <w:b/>
          <w:bCs/>
          <w:color w:val="000000"/>
          <w:sz w:val="20"/>
          <w:szCs w:val="20"/>
        </w:rPr>
        <w:t xml:space="preserve">0,00               </w:t>
      </w:r>
      <w:r>
        <w:rPr>
          <w:b/>
          <w:bCs/>
          <w:color w:val="000000"/>
          <w:sz w:val="20"/>
          <w:szCs w:val="20"/>
        </w:rPr>
        <w:t xml:space="preserve">  </w:t>
      </w:r>
      <w:r w:rsidRPr="00154CCD">
        <w:rPr>
          <w:b/>
          <w:bCs/>
          <w:color w:val="000000"/>
          <w:sz w:val="20"/>
          <w:szCs w:val="20"/>
        </w:rPr>
        <w:t xml:space="preserve"> 0,00</w:t>
      </w:r>
      <w:r w:rsidRPr="00154CCD">
        <w:rPr>
          <w:b/>
          <w:bCs/>
          <w:color w:val="000000"/>
          <w:sz w:val="20"/>
          <w:szCs w:val="20"/>
        </w:rPr>
        <w:tab/>
        <w:t xml:space="preserve"> 0,00</w:t>
      </w:r>
    </w:p>
    <w:p w14:paraId="18BFE198" w14:textId="2852A174" w:rsidR="00154CCD" w:rsidRPr="00154CCD" w:rsidRDefault="00154CCD" w:rsidP="00154CC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0"/>
          <w:tab w:val="right" w:pos="12180"/>
          <w:tab w:val="right" w:pos="13620"/>
          <w:tab w:val="right" w:pos="15060"/>
        </w:tabs>
        <w:spacing w:line="240" w:lineRule="exact"/>
        <w:rPr>
          <w:b/>
          <w:bCs/>
          <w:color w:val="000000"/>
          <w:sz w:val="20"/>
          <w:szCs w:val="20"/>
        </w:rPr>
      </w:pPr>
      <w:r w:rsidRPr="00154CCD">
        <w:rPr>
          <w:sz w:val="20"/>
          <w:szCs w:val="20"/>
        </w:rPr>
        <w:tab/>
      </w:r>
      <w:r w:rsidRPr="00154CCD">
        <w:rPr>
          <w:b/>
          <w:bCs/>
          <w:color w:val="000000"/>
          <w:sz w:val="20"/>
          <w:szCs w:val="20"/>
        </w:rPr>
        <w:t xml:space="preserve">PRIJENOS VIŠKA/MANJKA IZ PRETHODNE GODINE                     0,00              </w:t>
      </w:r>
      <w:r>
        <w:rPr>
          <w:b/>
          <w:bCs/>
          <w:color w:val="000000"/>
          <w:sz w:val="20"/>
          <w:szCs w:val="20"/>
        </w:rPr>
        <w:t xml:space="preserve"> </w:t>
      </w:r>
      <w:r w:rsidRPr="00154CCD">
        <w:rPr>
          <w:b/>
          <w:bCs/>
          <w:color w:val="000000"/>
          <w:sz w:val="20"/>
          <w:szCs w:val="20"/>
        </w:rPr>
        <w:t xml:space="preserve">  0,00</w:t>
      </w:r>
      <w:r w:rsidRPr="00154CCD">
        <w:rPr>
          <w:b/>
          <w:bCs/>
          <w:color w:val="000000"/>
          <w:sz w:val="20"/>
          <w:szCs w:val="20"/>
        </w:rPr>
        <w:tab/>
        <w:t xml:space="preserve"> 0,00</w:t>
      </w:r>
    </w:p>
    <w:p w14:paraId="658BB7BA" w14:textId="77777777" w:rsidR="00190F5F" w:rsidRDefault="00190F5F" w:rsidP="007E0309">
      <w:pPr>
        <w:jc w:val="both"/>
      </w:pPr>
    </w:p>
    <w:p w14:paraId="122B75DF" w14:textId="77777777" w:rsidR="00763258" w:rsidRPr="001C376A" w:rsidRDefault="00763258" w:rsidP="007E0309">
      <w:pPr>
        <w:jc w:val="both"/>
        <w:rPr>
          <w:b/>
          <w:bCs/>
        </w:rPr>
      </w:pPr>
      <w:r w:rsidRPr="001C376A">
        <w:rPr>
          <w:b/>
          <w:bCs/>
        </w:rPr>
        <w:t xml:space="preserve">8. ZAVRŠNO </w:t>
      </w:r>
    </w:p>
    <w:p w14:paraId="7769F4DD" w14:textId="77777777" w:rsidR="00763258" w:rsidRDefault="00763258" w:rsidP="007E0309">
      <w:pPr>
        <w:jc w:val="both"/>
      </w:pPr>
    </w:p>
    <w:p w14:paraId="244A17B3" w14:textId="77777777" w:rsidR="00763258" w:rsidRDefault="00763258" w:rsidP="007E0309">
      <w:pPr>
        <w:jc w:val="both"/>
      </w:pPr>
      <w:r w:rsidRPr="00763258">
        <w:t xml:space="preserve">Prijedlog Proračuna </w:t>
      </w:r>
      <w:r>
        <w:t>Općine Povljana</w:t>
      </w:r>
      <w:r w:rsidRPr="00763258">
        <w:t xml:space="preserve"> za 2026. godinu polazi od alokacije raspoloživih financijskih sredstava na programe koji će osigurati adekvatnu kvalitetu u pružanju postojećih javnih usluga, s naglaskom na demografske mjere, razvoj i očuvanje poduzetništva, kao i povećanje komunalnog standarda, uz istovremeno praćenje svih makroekonomskih pokazatelja kao i inflatornih utjecaja. </w:t>
      </w:r>
    </w:p>
    <w:p w14:paraId="2B602706" w14:textId="0158B09F" w:rsidR="00154CCD" w:rsidRDefault="00763258" w:rsidP="007E0309">
      <w:pPr>
        <w:jc w:val="both"/>
      </w:pPr>
      <w:r w:rsidRPr="00763258">
        <w:t xml:space="preserve">Stoga se  predlaže </w:t>
      </w:r>
      <w:r>
        <w:t>Općinskom</w:t>
      </w:r>
      <w:r w:rsidRPr="00763258">
        <w:t xml:space="preserve"> vijeću </w:t>
      </w:r>
      <w:r>
        <w:t xml:space="preserve">Općine Povljana </w:t>
      </w:r>
      <w:r w:rsidRPr="00763258">
        <w:t xml:space="preserve">usvajanje Prijedloga Proračuna </w:t>
      </w:r>
      <w:r>
        <w:t>Općine Povljana</w:t>
      </w:r>
      <w:r w:rsidRPr="00763258">
        <w:t xml:space="preserve"> za 2026. godinu sa projekcijama za 2027. i 2028. godinu.  </w:t>
      </w:r>
    </w:p>
    <w:p w14:paraId="195B0418" w14:textId="77777777" w:rsidR="00154CCD" w:rsidRDefault="00154CCD" w:rsidP="007E0309">
      <w:pPr>
        <w:jc w:val="both"/>
      </w:pPr>
    </w:p>
    <w:p w14:paraId="7504A81B" w14:textId="77777777" w:rsidR="0029428B" w:rsidRDefault="0029428B" w:rsidP="00154CCD">
      <w:pPr>
        <w:jc w:val="right"/>
      </w:pPr>
    </w:p>
    <w:p w14:paraId="3A34A3FF" w14:textId="1FF78060" w:rsidR="00570E65" w:rsidRDefault="00154CCD" w:rsidP="00154CCD">
      <w:pPr>
        <w:jc w:val="right"/>
      </w:pPr>
      <w:r w:rsidRPr="007E0309">
        <w:t xml:space="preserve">OPĆINSKI NAČELNIK </w:t>
      </w:r>
    </w:p>
    <w:p w14:paraId="205C8E1C" w14:textId="336F0534" w:rsidR="00154CCD" w:rsidRDefault="00154CCD" w:rsidP="00154CCD">
      <w:pPr>
        <w:jc w:val="right"/>
      </w:pPr>
      <w:r>
        <w:t>Šime Jurišić</w:t>
      </w:r>
    </w:p>
    <w:sectPr w:rsidR="00154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3784"/>
    <w:multiLevelType w:val="hybridMultilevel"/>
    <w:tmpl w:val="F454E1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802B7"/>
    <w:multiLevelType w:val="hybridMultilevel"/>
    <w:tmpl w:val="B0A099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51FD4"/>
    <w:multiLevelType w:val="hybridMultilevel"/>
    <w:tmpl w:val="A4AA9F3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22510">
    <w:abstractNumId w:val="0"/>
  </w:num>
  <w:num w:numId="2" w16cid:durableId="1606426964">
    <w:abstractNumId w:val="1"/>
  </w:num>
  <w:num w:numId="3" w16cid:durableId="309288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CF"/>
    <w:rsid w:val="00006A24"/>
    <w:rsid w:val="00017EB4"/>
    <w:rsid w:val="00030BF0"/>
    <w:rsid w:val="000605E8"/>
    <w:rsid w:val="000B12B8"/>
    <w:rsid w:val="000C7EA7"/>
    <w:rsid w:val="000E7C2D"/>
    <w:rsid w:val="000F4C2C"/>
    <w:rsid w:val="00117B26"/>
    <w:rsid w:val="0012152C"/>
    <w:rsid w:val="00127869"/>
    <w:rsid w:val="00151941"/>
    <w:rsid w:val="00154CCD"/>
    <w:rsid w:val="00176C1F"/>
    <w:rsid w:val="00190F5F"/>
    <w:rsid w:val="001C376A"/>
    <w:rsid w:val="001C4347"/>
    <w:rsid w:val="001D0BF6"/>
    <w:rsid w:val="001D343D"/>
    <w:rsid w:val="00206452"/>
    <w:rsid w:val="00214E51"/>
    <w:rsid w:val="002309E4"/>
    <w:rsid w:val="0026329B"/>
    <w:rsid w:val="00266A32"/>
    <w:rsid w:val="0027115E"/>
    <w:rsid w:val="0029267F"/>
    <w:rsid w:val="0029428B"/>
    <w:rsid w:val="002B690F"/>
    <w:rsid w:val="002D3874"/>
    <w:rsid w:val="0031213B"/>
    <w:rsid w:val="00322619"/>
    <w:rsid w:val="003275BC"/>
    <w:rsid w:val="00366098"/>
    <w:rsid w:val="003A7E02"/>
    <w:rsid w:val="003C2E98"/>
    <w:rsid w:val="003E3608"/>
    <w:rsid w:val="003F1CF4"/>
    <w:rsid w:val="00420E96"/>
    <w:rsid w:val="00437247"/>
    <w:rsid w:val="00437B17"/>
    <w:rsid w:val="004D6323"/>
    <w:rsid w:val="004F5D89"/>
    <w:rsid w:val="005111A2"/>
    <w:rsid w:val="005223AF"/>
    <w:rsid w:val="00537A44"/>
    <w:rsid w:val="00561CDD"/>
    <w:rsid w:val="005649D7"/>
    <w:rsid w:val="00570E65"/>
    <w:rsid w:val="00597BAC"/>
    <w:rsid w:val="005A7BCC"/>
    <w:rsid w:val="005C554C"/>
    <w:rsid w:val="005E0F8E"/>
    <w:rsid w:val="005E6752"/>
    <w:rsid w:val="006070F5"/>
    <w:rsid w:val="0062432A"/>
    <w:rsid w:val="006C0916"/>
    <w:rsid w:val="007074F5"/>
    <w:rsid w:val="0074011E"/>
    <w:rsid w:val="00740B77"/>
    <w:rsid w:val="00746BEC"/>
    <w:rsid w:val="00763258"/>
    <w:rsid w:val="00774473"/>
    <w:rsid w:val="007E0309"/>
    <w:rsid w:val="00847AFB"/>
    <w:rsid w:val="00883ADD"/>
    <w:rsid w:val="00886595"/>
    <w:rsid w:val="00891AE5"/>
    <w:rsid w:val="008A6CCF"/>
    <w:rsid w:val="00924521"/>
    <w:rsid w:val="00927CE0"/>
    <w:rsid w:val="0093159D"/>
    <w:rsid w:val="009937AE"/>
    <w:rsid w:val="00994750"/>
    <w:rsid w:val="009E0875"/>
    <w:rsid w:val="00A46E26"/>
    <w:rsid w:val="00A50B9B"/>
    <w:rsid w:val="00A73218"/>
    <w:rsid w:val="00A74D1A"/>
    <w:rsid w:val="00AB1654"/>
    <w:rsid w:val="00AB5E9F"/>
    <w:rsid w:val="00AC711B"/>
    <w:rsid w:val="00B129FD"/>
    <w:rsid w:val="00B27A5F"/>
    <w:rsid w:val="00B613E1"/>
    <w:rsid w:val="00B8451E"/>
    <w:rsid w:val="00B864F9"/>
    <w:rsid w:val="00BC3C3B"/>
    <w:rsid w:val="00C97960"/>
    <w:rsid w:val="00CA4844"/>
    <w:rsid w:val="00CD6345"/>
    <w:rsid w:val="00D57C77"/>
    <w:rsid w:val="00D85746"/>
    <w:rsid w:val="00D87529"/>
    <w:rsid w:val="00D87C29"/>
    <w:rsid w:val="00DA28BC"/>
    <w:rsid w:val="00DC4DC2"/>
    <w:rsid w:val="00DE183A"/>
    <w:rsid w:val="00DE5ECF"/>
    <w:rsid w:val="00EC5F12"/>
    <w:rsid w:val="00EC6A44"/>
    <w:rsid w:val="00ED67AE"/>
    <w:rsid w:val="00EE4C2E"/>
    <w:rsid w:val="00EF0076"/>
    <w:rsid w:val="00F231F0"/>
    <w:rsid w:val="00F2585E"/>
    <w:rsid w:val="00F31CF5"/>
    <w:rsid w:val="00F37777"/>
    <w:rsid w:val="00F53AA5"/>
    <w:rsid w:val="00F72174"/>
    <w:rsid w:val="00F7423C"/>
    <w:rsid w:val="00F86054"/>
    <w:rsid w:val="00F866CF"/>
    <w:rsid w:val="00F9442E"/>
    <w:rsid w:val="00FD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0C43"/>
  <w15:chartTrackingRefBased/>
  <w15:docId w15:val="{0E711150-F8CA-4A3F-B25E-D3E092A0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6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866CF"/>
    <w:pPr>
      <w:jc w:val="both"/>
    </w:pPr>
    <w:rPr>
      <w:rFonts w:ascii="Arial" w:hAnsi="Arial"/>
      <w:color w:val="000000"/>
      <w:sz w:val="22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F866CF"/>
    <w:rPr>
      <w:rFonts w:ascii="Arial" w:eastAsia="Times New Roman" w:hAnsi="Arial" w:cs="Times New Roman"/>
      <w:color w:val="000000"/>
      <w:kern w:val="0"/>
      <w:szCs w:val="24"/>
      <w:lang w:val="x-none" w:eastAsia="x-none"/>
      <w14:ligatures w14:val="none"/>
    </w:rPr>
  </w:style>
  <w:style w:type="paragraph" w:styleId="Bezproreda">
    <w:name w:val="No Spacing"/>
    <w:link w:val="BezproredaChar"/>
    <w:uiPriority w:val="1"/>
    <w:qFormat/>
    <w:rsid w:val="003F1CF4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3F1CF4"/>
    <w:rPr>
      <w:rFonts w:eastAsiaTheme="minorEastAsia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190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13</Pages>
  <Words>5162</Words>
  <Characters>29428</Characters>
  <Application>Microsoft Office Word</Application>
  <DocSecurity>0</DocSecurity>
  <Lines>245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38</cp:revision>
  <dcterms:created xsi:type="dcterms:W3CDTF">2025-11-26T14:17:00Z</dcterms:created>
  <dcterms:modified xsi:type="dcterms:W3CDTF">2025-11-27T13:30:00Z</dcterms:modified>
</cp:coreProperties>
</file>